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B4D" w:rsidRPr="00FF450C" w:rsidRDefault="00523B4D">
      <w:pPr>
        <w:rPr>
          <w:rFonts w:ascii="Theinhardt Light" w:eastAsia="Calibri" w:hAnsi="Theinhardt Light" w:cs="Calibri"/>
          <w:sz w:val="24"/>
          <w:szCs w:val="24"/>
        </w:rPr>
      </w:pPr>
    </w:p>
    <w:tbl>
      <w:tblPr>
        <w:tblStyle w:val="a"/>
        <w:tblW w:w="90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5235"/>
      </w:tblGrid>
      <w:tr w:rsidR="00523B4D" w:rsidRPr="00FF450C">
        <w:tc>
          <w:tcPr>
            <w:tcW w:w="3825" w:type="dxa"/>
          </w:tcPr>
          <w:p w:rsidR="00523B4D" w:rsidRPr="00FF450C" w:rsidRDefault="00FF450C">
            <w:pPr>
              <w:spacing w:line="360" w:lineRule="auto"/>
              <w:jc w:val="both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  <w:r w:rsidRPr="00FF450C">
              <w:rPr>
                <w:rFonts w:ascii="Theinhardt Light" w:eastAsia="Calibri" w:hAnsi="Theinhardt Light" w:cs="Calibri"/>
                <w:b/>
                <w:noProof/>
                <w:sz w:val="24"/>
                <w:szCs w:val="24"/>
                <w:lang w:val="pl-PL"/>
              </w:rPr>
              <w:drawing>
                <wp:inline distT="0" distB="0" distL="114300" distR="114300">
                  <wp:extent cx="619125" cy="15144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FF450C">
              <w:rPr>
                <w:rFonts w:ascii="Theinhardt Light" w:eastAsia="Calibri" w:hAnsi="Theinhardt Light" w:cs="Calibri"/>
                <w:b/>
                <w:sz w:val="24"/>
                <w:szCs w:val="24"/>
              </w:rPr>
              <w:t xml:space="preserve">  </w:t>
            </w:r>
            <w:r w:rsidRPr="00FF450C">
              <w:rPr>
                <w:rFonts w:ascii="Theinhardt Light" w:eastAsia="Calibri" w:hAnsi="Theinhardt Light" w:cs="Calibri"/>
                <w:b/>
                <w:noProof/>
                <w:sz w:val="24"/>
                <w:szCs w:val="24"/>
                <w:lang w:val="pl-PL"/>
              </w:rPr>
              <w:drawing>
                <wp:inline distT="0" distB="0" distL="0" distR="0">
                  <wp:extent cx="2047875" cy="666750"/>
                  <wp:effectExtent l="0" t="0" r="0" b="0"/>
                  <wp:docPr id="1" name="image1.jpg" descr="C:\Users\i.winczakiewicz\AppData\Local\Microsoft\Windows\INetCache\Content.Word\Fundacja EFC_na stro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i.winczakiewicz\AppData\Local\Microsoft\Windows\INetCache\Content.Word\Fundacja EFC_na strone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tcBorders>
              <w:left w:val="nil"/>
            </w:tcBorders>
          </w:tcPr>
          <w:p w:rsidR="00523B4D" w:rsidRPr="00FF450C" w:rsidRDefault="00FD415F">
            <w:pPr>
              <w:spacing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  <w:r>
              <w:rPr>
                <w:rFonts w:ascii="Theinhardt Light" w:eastAsia="Calibri" w:hAnsi="Theinhardt Light" w:cs="Calibri"/>
                <w:b/>
                <w:sz w:val="24"/>
                <w:szCs w:val="24"/>
              </w:rPr>
              <w:t>Informacja prasowa</w:t>
            </w:r>
          </w:p>
          <w:p w:rsidR="00523B4D" w:rsidRPr="00FF450C" w:rsidRDefault="00523B4D">
            <w:pPr>
              <w:spacing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</w:p>
          <w:p w:rsidR="00FD415F" w:rsidRDefault="00FD415F">
            <w:pPr>
              <w:spacing w:line="276" w:lineRule="auto"/>
              <w:jc w:val="right"/>
              <w:rPr>
                <w:rFonts w:ascii="Theinhardt Light" w:eastAsia="Calibri" w:hAnsi="Theinhardt Light" w:cs="Calibri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heinhardt Light" w:eastAsia="Calibri" w:hAnsi="Theinhardt Light" w:cs="Calibri"/>
                <w:b/>
                <w:sz w:val="28"/>
                <w:szCs w:val="28"/>
              </w:rPr>
              <w:t>Formy podstawowe</w:t>
            </w:r>
          </w:p>
          <w:p w:rsidR="00523B4D" w:rsidRPr="00FF450C" w:rsidRDefault="00FD415F">
            <w:pPr>
              <w:spacing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  <w:r>
              <w:rPr>
                <w:rFonts w:ascii="Theinhardt Light" w:eastAsia="Calibri" w:hAnsi="Theinhardt Light" w:cs="Calibri"/>
                <w:b/>
                <w:sz w:val="28"/>
                <w:szCs w:val="28"/>
              </w:rPr>
              <w:t>„Zeszyt ćwiczeń” ze sztuki współczesnej</w:t>
            </w:r>
            <w:r w:rsidR="00FF450C" w:rsidRPr="00FF450C">
              <w:rPr>
                <w:rFonts w:ascii="Theinhardt Light" w:eastAsia="Calibri" w:hAnsi="Theinhardt Light" w:cs="Calibri"/>
                <w:b/>
                <w:sz w:val="28"/>
                <w:szCs w:val="28"/>
              </w:rPr>
              <w:t xml:space="preserve"> </w:t>
            </w:r>
          </w:p>
          <w:p w:rsidR="00523B4D" w:rsidRPr="00FF450C" w:rsidRDefault="00523B4D">
            <w:pPr>
              <w:spacing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</w:p>
          <w:p w:rsidR="00523B4D" w:rsidRPr="00FF450C" w:rsidRDefault="00FF450C">
            <w:pPr>
              <w:spacing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  <w:r w:rsidRPr="00FF450C">
              <w:rPr>
                <w:rFonts w:ascii="Theinhardt Light" w:eastAsia="Calibri" w:hAnsi="Theinhardt Light" w:cs="Calibri"/>
                <w:b/>
                <w:sz w:val="24"/>
                <w:szCs w:val="24"/>
              </w:rPr>
              <w:t>Organizatorzy:</w:t>
            </w:r>
          </w:p>
          <w:p w:rsidR="00523B4D" w:rsidRPr="00FF450C" w:rsidRDefault="00FF450C">
            <w:pPr>
              <w:spacing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  <w:r w:rsidRPr="00FF450C">
              <w:rPr>
                <w:rFonts w:ascii="Theinhardt Light" w:eastAsia="Calibri" w:hAnsi="Theinhardt Light" w:cs="Calibri"/>
                <w:b/>
                <w:sz w:val="24"/>
                <w:szCs w:val="24"/>
              </w:rPr>
              <w:t>Muzeum Sztuki Nowoczesnej w Warszawie</w:t>
            </w:r>
          </w:p>
          <w:p w:rsidR="00523B4D" w:rsidRPr="00FF450C" w:rsidRDefault="00FF450C">
            <w:pPr>
              <w:spacing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  <w:r w:rsidRPr="00FF450C">
              <w:rPr>
                <w:rFonts w:ascii="Theinhardt Light" w:eastAsia="Calibri" w:hAnsi="Theinhardt Light" w:cs="Calibri"/>
                <w:b/>
                <w:sz w:val="24"/>
                <w:szCs w:val="24"/>
              </w:rPr>
              <w:t>oraz</w:t>
            </w:r>
          </w:p>
          <w:p w:rsidR="00523B4D" w:rsidRPr="00FF450C" w:rsidRDefault="00FF450C">
            <w:pPr>
              <w:spacing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  <w:r w:rsidRPr="00FF450C">
              <w:rPr>
                <w:rFonts w:ascii="Theinhardt Light" w:eastAsia="Calibri" w:hAnsi="Theinhardt Light" w:cs="Calibri"/>
                <w:b/>
                <w:sz w:val="24"/>
                <w:szCs w:val="24"/>
              </w:rPr>
              <w:t>Edukacyjna Fundacja im. Romana Czerneckiego</w:t>
            </w:r>
          </w:p>
          <w:p w:rsidR="00523B4D" w:rsidRPr="00FF450C" w:rsidRDefault="00523B4D">
            <w:pPr>
              <w:spacing w:before="240" w:after="240" w:line="276" w:lineRule="auto"/>
              <w:jc w:val="right"/>
              <w:rPr>
                <w:rFonts w:ascii="Theinhardt Light" w:eastAsia="Calibri" w:hAnsi="Theinhardt Light" w:cs="Calibri"/>
                <w:b/>
                <w:sz w:val="24"/>
                <w:szCs w:val="24"/>
              </w:rPr>
            </w:pPr>
          </w:p>
        </w:tc>
      </w:tr>
    </w:tbl>
    <w:p w:rsidR="0071109E" w:rsidRDefault="0071109E" w:rsidP="00FD415F">
      <w:pPr>
        <w:spacing w:after="60" w:line="240" w:lineRule="auto"/>
        <w:jc w:val="both"/>
        <w:rPr>
          <w:rFonts w:ascii="Theinhardt Light" w:eastAsia="Times New Roman" w:hAnsi="Theinhardt Light"/>
          <w:color w:val="000000"/>
          <w:sz w:val="24"/>
          <w:szCs w:val="24"/>
          <w:lang w:val="pl-PL"/>
        </w:rPr>
      </w:pPr>
    </w:p>
    <w:p w:rsidR="0084388B" w:rsidRPr="0084388B" w:rsidRDefault="0084388B" w:rsidP="0084388B">
      <w:pPr>
        <w:spacing w:after="60"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84388B">
        <w:rPr>
          <w:rFonts w:ascii="Theinhardt Light" w:eastAsia="Times New Roman" w:hAnsi="Theinhardt Light"/>
          <w:b/>
          <w:bCs/>
          <w:color w:val="333333"/>
          <w:sz w:val="24"/>
          <w:szCs w:val="24"/>
          <w:shd w:val="clear" w:color="auto" w:fill="FFFFFF"/>
          <w:lang w:val="pl-PL"/>
        </w:rPr>
        <w:t>„</w:t>
      </w:r>
      <w:r w:rsidRPr="0084388B">
        <w:rPr>
          <w:rFonts w:ascii="Theinhardt Light" w:eastAsia="Times New Roman" w:hAnsi="Theinhardt Light"/>
          <w:color w:val="000000"/>
          <w:sz w:val="24"/>
          <w:szCs w:val="24"/>
          <w:lang w:val="pl-PL"/>
        </w:rPr>
        <w:t>Zeszyt ćwiczeń” ze sztuki współczesnej na Światowy Dzień Sztuki. Darmowa publikacja pomoże w aktywności artystycznej w szkołach podstawowych</w:t>
      </w:r>
    </w:p>
    <w:p w:rsidR="0084388B" w:rsidRPr="0084388B" w:rsidRDefault="0084388B" w:rsidP="0084388B">
      <w:pPr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</w:p>
    <w:p w:rsidR="0084388B" w:rsidRPr="0084388B" w:rsidRDefault="0084388B" w:rsidP="0084388B">
      <w:pPr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84388B">
        <w:rPr>
          <w:rFonts w:ascii="Theinhardt Light" w:eastAsia="Times New Roman" w:hAnsi="Theinhardt Light"/>
          <w:b/>
          <w:bCs/>
          <w:color w:val="000000"/>
          <w:sz w:val="24"/>
          <w:szCs w:val="24"/>
          <w:lang w:val="pl-PL"/>
        </w:rPr>
        <w:t xml:space="preserve">Co roku 15 kwietnia, w rocznicę urodzin Leonarda da Vinci, obchodzony jest Światowy Dzień Sztuki, ogłoszony po raz pierwszy przez UNESCO w 2019 roku. Z tej okazji Muzeum Sztuki Nowoczesnej w Warszawie i Edukacyjna Fundacja im. Romana Czerneckiego udostępniają bezpłatne i dostępne dla wszystkich edukacyjne narzędzie dla osób uczących. Dzięki publikacji </w:t>
      </w:r>
      <w:r w:rsidRPr="0084388B">
        <w:rPr>
          <w:rFonts w:ascii="Theinhardt Light" w:eastAsia="Times New Roman" w:hAnsi="Theinhardt Light"/>
          <w:b/>
          <w:bCs/>
          <w:color w:val="333333"/>
          <w:sz w:val="24"/>
          <w:szCs w:val="24"/>
          <w:shd w:val="clear" w:color="auto" w:fill="FFFFFF"/>
          <w:lang w:val="pl-PL"/>
        </w:rPr>
        <w:t>„</w:t>
      </w:r>
      <w:r w:rsidRPr="0084388B">
        <w:rPr>
          <w:rFonts w:ascii="Theinhardt Light" w:eastAsia="Times New Roman" w:hAnsi="Theinhardt Light"/>
          <w:b/>
          <w:bCs/>
          <w:color w:val="000000"/>
          <w:sz w:val="24"/>
          <w:szCs w:val="24"/>
          <w:lang w:val="pl-PL"/>
        </w:rPr>
        <w:t>Zeszyt ćwiczeń” sztuka współczesna staje się zabawą, a każda szkoła może zmienić się w ekscytującą wystawę i przestrzeń kreatywnej współpracy między uczniami i uczennicami. </w:t>
      </w:r>
    </w:p>
    <w:p w:rsidR="0084388B" w:rsidRPr="0084388B" w:rsidRDefault="0084388B" w:rsidP="0084388B">
      <w:pPr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</w:p>
    <w:p w:rsidR="0084388B" w:rsidRPr="0084388B" w:rsidRDefault="0084388B" w:rsidP="0084388B">
      <w:pPr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 xml:space="preserve">Światowego Dnia Sztuki, którego </w:t>
      </w:r>
      <w:r w:rsidRPr="0084388B">
        <w:rPr>
          <w:rFonts w:ascii="Theinhardt Light" w:eastAsia="Times New Roman" w:hAnsi="Theinhardt Light"/>
          <w:color w:val="071F32"/>
          <w:sz w:val="24"/>
          <w:szCs w:val="24"/>
          <w:lang w:val="pl-PL"/>
        </w:rPr>
        <w:t>celem jest promowanie twórczości artystycznej</w:t>
      </w:r>
      <w:r>
        <w:rPr>
          <w:rFonts w:ascii="Theinhardt Light" w:eastAsia="Times New Roman" w:hAnsi="Theinhardt Light"/>
          <w:color w:val="071F32"/>
          <w:sz w:val="24"/>
          <w:szCs w:val="24"/>
          <w:lang w:val="pl-PL"/>
        </w:rPr>
        <w:br/>
      </w:r>
      <w:r w:rsidRPr="0084388B">
        <w:rPr>
          <w:rFonts w:ascii="Theinhardt Light" w:eastAsia="Times New Roman" w:hAnsi="Theinhardt Light"/>
          <w:color w:val="071F32"/>
          <w:sz w:val="24"/>
          <w:szCs w:val="24"/>
          <w:lang w:val="pl-PL"/>
        </w:rPr>
        <w:t>i zwiększanie świadomości ludzi na temat jej znaczenia dla rozwoju społeczności i każdego człowiek</w:t>
      </w:r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 xml:space="preserve">, swoją premierę ma wyjątkowe narzędzie edukacyjne. </w:t>
      </w:r>
      <w:r w:rsidRPr="0084388B">
        <w:rPr>
          <w:rFonts w:ascii="Theinhardt Light" w:eastAsia="Times New Roman" w:hAnsi="Theinhardt Light"/>
          <w:color w:val="333333"/>
          <w:sz w:val="24"/>
          <w:szCs w:val="24"/>
          <w:shd w:val="clear" w:color="auto" w:fill="FFFFFF"/>
          <w:lang w:val="pl-PL"/>
        </w:rPr>
        <w:t>„Zeszyt ćwiczeń” i propozycje działań w nich zawartych wywodzą się bezpośrednio z doświadczenia</w:t>
      </w:r>
      <w:r w:rsidRPr="0084388B">
        <w:rPr>
          <w:rFonts w:ascii="Theinhardt Light" w:eastAsia="Times New Roman" w:hAnsi="Theinhardt Light"/>
          <w:b/>
          <w:bCs/>
          <w:color w:val="333333"/>
          <w:sz w:val="24"/>
          <w:szCs w:val="24"/>
          <w:shd w:val="clear" w:color="auto" w:fill="FFFFFF"/>
          <w:lang w:val="pl-PL"/>
        </w:rPr>
        <w:t xml:space="preserve"> </w:t>
      </w:r>
      <w:r w:rsidRPr="0084388B">
        <w:rPr>
          <w:rFonts w:ascii="Theinhardt Light" w:eastAsia="Times New Roman" w:hAnsi="Theinhardt Light"/>
          <w:color w:val="333333"/>
          <w:sz w:val="24"/>
          <w:szCs w:val="24"/>
          <w:shd w:val="clear" w:color="auto" w:fill="FFFFFF"/>
          <w:lang w:val="pl-PL"/>
        </w:rPr>
        <w:t xml:space="preserve">cyklicznego programu </w:t>
      </w:r>
      <w:r w:rsidRPr="0084388B">
        <w:rPr>
          <w:rFonts w:ascii="Theinhardt Light" w:eastAsia="Times New Roman" w:hAnsi="Theinhardt Light"/>
          <w:b/>
          <w:bCs/>
          <w:color w:val="333333"/>
          <w:sz w:val="24"/>
          <w:szCs w:val="24"/>
          <w:shd w:val="clear" w:color="auto" w:fill="FFFFFF"/>
          <w:lang w:val="pl-PL"/>
        </w:rPr>
        <w:t>„</w:t>
      </w:r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>Formy podstawowe”, skierowanego do uczennic i uczniów od czwartej do ósmej klasy szkoły podstawowej. Organizatorami  “Form podstawowych” są Muzeum Sztuki Nowoczesnej</w:t>
      </w:r>
      <w:r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br/>
      </w:r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>w Warszawie i Edukacyjna Fundacja im. Romana Czerneckiego (Fundacja EFC). </w:t>
      </w:r>
    </w:p>
    <w:p w:rsidR="0084388B" w:rsidRPr="0084388B" w:rsidRDefault="0084388B" w:rsidP="0084388B">
      <w:pPr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</w:p>
    <w:p w:rsidR="0084388B" w:rsidRPr="0084388B" w:rsidRDefault="0084388B" w:rsidP="0084388B">
      <w:pPr>
        <w:shd w:val="clear" w:color="auto" w:fill="FFFFFF"/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>Dotychczas zrealizowano dwie edycje programu, w których wzięło udział ponad 400 uczniów i uczennic oraz 25 nauczycieli i nauczycielek oraz 5 instytucji artystycznych z całej Polski.</w:t>
      </w:r>
      <w:r w:rsidR="00A26E1C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br/>
      </w:r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 xml:space="preserve">W tym czasie 20 artystów i artystek (m.in. </w:t>
      </w:r>
      <w:proofErr w:type="spellStart"/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>Slavs</w:t>
      </w:r>
      <w:proofErr w:type="spellEnd"/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 xml:space="preserve"> and </w:t>
      </w:r>
      <w:proofErr w:type="spellStart"/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>Tatars</w:t>
      </w:r>
      <w:proofErr w:type="spellEnd"/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 xml:space="preserve">, Paweł </w:t>
      </w:r>
      <w:proofErr w:type="spellStart"/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>Althamer</w:t>
      </w:r>
      <w:proofErr w:type="spellEnd"/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 xml:space="preserve">, </w:t>
      </w:r>
      <w:proofErr w:type="spellStart"/>
      <w:r w:rsidRPr="0084388B">
        <w:rPr>
          <w:rFonts w:ascii="Theinhardt Light" w:eastAsia="Times New Roman" w:hAnsi="Theinhardt Light"/>
          <w:color w:val="181818"/>
          <w:sz w:val="24"/>
          <w:szCs w:val="24"/>
          <w:shd w:val="clear" w:color="auto" w:fill="FFFFFF"/>
          <w:lang w:val="pl-PL"/>
        </w:rPr>
        <w:t>Katya</w:t>
      </w:r>
      <w:proofErr w:type="spellEnd"/>
      <w:r w:rsidRPr="0084388B">
        <w:rPr>
          <w:rFonts w:ascii="Theinhardt Light" w:eastAsia="Times New Roman" w:hAnsi="Theinhardt Light"/>
          <w:color w:val="181818"/>
          <w:sz w:val="24"/>
          <w:szCs w:val="24"/>
          <w:shd w:val="clear" w:color="auto" w:fill="FFFFFF"/>
          <w:lang w:val="pl-PL"/>
        </w:rPr>
        <w:t xml:space="preserve"> </w:t>
      </w:r>
      <w:proofErr w:type="spellStart"/>
      <w:r w:rsidRPr="0084388B">
        <w:rPr>
          <w:rFonts w:ascii="Theinhardt Light" w:eastAsia="Times New Roman" w:hAnsi="Theinhardt Light"/>
          <w:color w:val="181818"/>
          <w:sz w:val="24"/>
          <w:szCs w:val="24"/>
          <w:shd w:val="clear" w:color="auto" w:fill="FFFFFF"/>
          <w:lang w:val="pl-PL"/>
        </w:rPr>
        <w:t>Buchatska</w:t>
      </w:r>
      <w:proofErr w:type="spellEnd"/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 xml:space="preserve"> czy </w:t>
      </w:r>
      <w:proofErr w:type="spellStart"/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>Raqs</w:t>
      </w:r>
      <w:proofErr w:type="spellEnd"/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 xml:space="preserve"> Media </w:t>
      </w:r>
      <w:proofErr w:type="spellStart"/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>Collective</w:t>
      </w:r>
      <w:proofErr w:type="spellEnd"/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>) stworzyło nietypowe dzieła sztuki, które zapakowano w specjalne zaprojektowane pudełka i wysłano do 25 szkół podstawowych. Pudełka i dzieła sztuki w nich zawarte były bazą do działań artystycznych i stanowiły zaproszenie dla uczniów i uczennic do samodzielnego stworzenia wystawy sztuki współczesnej w ich szkołach. </w:t>
      </w:r>
    </w:p>
    <w:p w:rsidR="0084388B" w:rsidRPr="0084388B" w:rsidRDefault="0084388B" w:rsidP="0084388B">
      <w:pPr>
        <w:shd w:val="clear" w:color="auto" w:fill="FFFFFF"/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</w:p>
    <w:p w:rsidR="0084388B" w:rsidRPr="0084388B" w:rsidRDefault="0084388B" w:rsidP="0084388B">
      <w:pPr>
        <w:shd w:val="clear" w:color="auto" w:fill="FFFFFF"/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lastRenderedPageBreak/>
        <w:t>“Formy podstawowe” – zaprojektowane w formie artystycznych ćwiczeń i obiektów umieszczonych w pudełku – odwołują się do tradycji historii sztuki: postaci Marcela Duchampa i jego wystawy podróżującej w walizce czy też „</w:t>
      </w:r>
      <w:proofErr w:type="spellStart"/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>Ffluxkits</w:t>
      </w:r>
      <w:proofErr w:type="spellEnd"/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 xml:space="preserve">”, czyli pudełek przygotowywanych przez artystów związanych z ruchem </w:t>
      </w:r>
      <w:proofErr w:type="spellStart"/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>Fluxus</w:t>
      </w:r>
      <w:proofErr w:type="spellEnd"/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>, które zawierały m. in. partytury, modele, nagrania audio, gry, puzzle i szablony. Program jest realizowany w klasach i na korytarzach szkolnych, w salach gimnastycznych i na boiskach. Wystawa umieszczona w pudełku może być przygotowywana wielokrotnie i interpretowana na rozmaite sposoby.</w:t>
      </w:r>
    </w:p>
    <w:p w:rsidR="0084388B" w:rsidRPr="0084388B" w:rsidRDefault="0084388B" w:rsidP="0084388B">
      <w:pPr>
        <w:shd w:val="clear" w:color="auto" w:fill="FFFFFF"/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</w:p>
    <w:p w:rsidR="0084388B" w:rsidRPr="0084388B" w:rsidRDefault="0084388B" w:rsidP="0084388B">
      <w:pPr>
        <w:shd w:val="clear" w:color="auto" w:fill="FFFFFF"/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84388B">
        <w:rPr>
          <w:rFonts w:ascii="Theinhardt Light" w:eastAsia="Times New Roman" w:hAnsi="Theinhardt Light"/>
          <w:color w:val="4D5156"/>
          <w:sz w:val="24"/>
          <w:szCs w:val="24"/>
          <w:shd w:val="clear" w:color="auto" w:fill="FFFFFF"/>
          <w:lang w:val="pl-PL"/>
        </w:rPr>
        <w:t>–</w:t>
      </w:r>
      <w:r w:rsidRPr="0084388B">
        <w:rPr>
          <w:rFonts w:ascii="Theinhardt Light" w:eastAsia="Times New Roman" w:hAnsi="Theinhardt Light"/>
          <w:color w:val="000000"/>
          <w:sz w:val="24"/>
          <w:szCs w:val="24"/>
          <w:lang w:val="pl-PL"/>
        </w:rPr>
        <w:t xml:space="preserve"> Za pomocą “Form podstawowych” muzeum wychodzi poza swoje mury i dociera prosto do młodych odbiorców. Wierzymy, że sztuka powinna być częścią codziennego doświadczenia: zabawy, pracy, nauki. Bywa także narzędziem pedagogicznym, ale dość niesfornym. Nie kontrolujemy pracy dzieci, nie ma jednego, obowiązującego rozwiązania </w:t>
      </w:r>
      <w:r w:rsidRPr="0084388B">
        <w:rPr>
          <w:rFonts w:ascii="Theinhardt Light" w:eastAsia="Times New Roman" w:hAnsi="Theinhardt Light"/>
          <w:color w:val="4D5156"/>
          <w:sz w:val="24"/>
          <w:szCs w:val="24"/>
          <w:shd w:val="clear" w:color="auto" w:fill="FFFFFF"/>
          <w:lang w:val="pl-PL"/>
        </w:rPr>
        <w:t xml:space="preserve">– </w:t>
      </w:r>
      <w:r w:rsidRPr="0084388B">
        <w:rPr>
          <w:rFonts w:ascii="Theinhardt Light" w:eastAsia="Times New Roman" w:hAnsi="Theinhardt Light"/>
          <w:color w:val="000000"/>
          <w:sz w:val="24"/>
          <w:szCs w:val="24"/>
          <w:lang w:val="pl-PL"/>
        </w:rPr>
        <w:t xml:space="preserve">każda szkoła podchodzi do naszego programu w unikalny sposób. Efekty bywają zaskakujące i często wykraczają poza oczekiwania artystek i artystów, które biorą udział w programie. Nie ukrywamy, że także za pomocą sztuki chcemy rozmawiać o tematach, które są kluczowe dla młodego pokolenia, jak kryzys klimatyczny czy relacje międzyludzkie w świecie po pandemii. </w:t>
      </w:r>
      <w:r w:rsidRPr="0084388B">
        <w:rPr>
          <w:rFonts w:ascii="Theinhardt Light" w:eastAsia="Times New Roman" w:hAnsi="Theinhardt Light"/>
          <w:color w:val="4D5156"/>
          <w:sz w:val="24"/>
          <w:szCs w:val="24"/>
          <w:shd w:val="clear" w:color="auto" w:fill="FFFFFF"/>
          <w:lang w:val="pl-PL"/>
        </w:rPr>
        <w:t>–</w:t>
      </w:r>
      <w:r w:rsidRPr="0084388B">
        <w:rPr>
          <w:rFonts w:ascii="Theinhardt Light" w:eastAsia="Times New Roman" w:hAnsi="Theinhardt Light"/>
          <w:color w:val="000000"/>
          <w:sz w:val="24"/>
          <w:szCs w:val="24"/>
          <w:lang w:val="pl-PL"/>
        </w:rPr>
        <w:t xml:space="preserve"> mówi Sebastian Cichocki z Muzeum Sztuki Nowoczesnej w Warszawie, jeden z kuratorów programu “Formy podstawowe”.  </w:t>
      </w:r>
    </w:p>
    <w:p w:rsidR="0084388B" w:rsidRPr="0084388B" w:rsidRDefault="0084388B" w:rsidP="0084388B">
      <w:pPr>
        <w:shd w:val="clear" w:color="auto" w:fill="FFFFFF"/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</w:p>
    <w:p w:rsidR="0084388B" w:rsidRPr="0084388B" w:rsidRDefault="0084388B" w:rsidP="0084388B">
      <w:pPr>
        <w:shd w:val="clear" w:color="auto" w:fill="FFFFFF"/>
        <w:spacing w:line="240" w:lineRule="auto"/>
        <w:jc w:val="both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 xml:space="preserve">Na bazie doświadczenia programu “Formy podstawowe” wydana została </w:t>
      </w:r>
      <w:r w:rsidRPr="0084388B">
        <w:rPr>
          <w:rFonts w:ascii="Theinhardt Light" w:eastAsia="Times New Roman" w:hAnsi="Theinhardt Light"/>
          <w:b/>
          <w:bCs/>
          <w:color w:val="181818"/>
          <w:sz w:val="24"/>
          <w:szCs w:val="24"/>
          <w:lang w:val="pl-PL"/>
        </w:rPr>
        <w:t>bezpłatna publikacja “Zeszyt ćwiczeń”</w:t>
      </w:r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 xml:space="preserve">, przygotowana przez Katarzynę Witt oraz </w:t>
      </w:r>
      <w:proofErr w:type="spellStart"/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>edukatorki</w:t>
      </w:r>
      <w:proofErr w:type="spellEnd"/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 xml:space="preserve"> programu. Można w niej znaleźć zestaw ćwiczeń-inspiracji, które umożliwiają nauczycielom</w:t>
      </w:r>
      <w:r w:rsidR="00A26E1C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br/>
      </w:r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>i edukatorom pracę ze sztuką nowoczesną bez konieczności fizycznej obecności pudełka</w:t>
      </w:r>
      <w:r w:rsidR="00A26E1C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br/>
      </w:r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>z “Form podstawowych” w szkole. Publikacja zawiera scenariusze lekcji, warsztatów i jest zestawem pomysłów do twórczej pracy z dziećmi i młodzieżą. Ćwiczenia</w:t>
      </w:r>
      <w:r w:rsidRPr="0084388B">
        <w:rPr>
          <w:rFonts w:ascii="Theinhardt Light" w:eastAsia="Times New Roman" w:hAnsi="Theinhardt Light"/>
          <w:b/>
          <w:bCs/>
          <w:color w:val="181818"/>
          <w:sz w:val="24"/>
          <w:szCs w:val="24"/>
          <w:lang w:val="pl-PL"/>
        </w:rPr>
        <w:t xml:space="preserve"> pobudzają kreatywność, rozwijają wyobraźnię, uczą wrażliwości i otwartości na drugą osobę oraz otoczenie, a także inspirują do podejmowania artystycznych aktywności w grupie uczniowskiej oraz indywidualnie</w:t>
      </w:r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>. Propozycje aktywności stworzone są z myślą</w:t>
      </w:r>
      <w:r w:rsidR="00A26E1C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br/>
      </w:r>
      <w:r w:rsidRPr="0084388B">
        <w:rPr>
          <w:rFonts w:ascii="Theinhardt Light" w:eastAsia="Times New Roman" w:hAnsi="Theinhardt Light"/>
          <w:color w:val="181818"/>
          <w:sz w:val="24"/>
          <w:szCs w:val="24"/>
          <w:lang w:val="pl-PL"/>
        </w:rPr>
        <w:t>o możliwościach każdej szkolnej klasy, a do przeprowadzenia działań nie są konieczne nakłady finansowe. Wystarczy czas, chęci, szkolna klasa, korytarz czy boisko. </w:t>
      </w:r>
    </w:p>
    <w:p w:rsidR="0084388B" w:rsidRPr="0084388B" w:rsidRDefault="0084388B" w:rsidP="0084388B">
      <w:pPr>
        <w:shd w:val="clear" w:color="auto" w:fill="FFFFFF"/>
        <w:spacing w:line="240" w:lineRule="auto"/>
        <w:rPr>
          <w:rFonts w:ascii="Theinhardt Light" w:eastAsia="Times New Roman" w:hAnsi="Theinhardt Light" w:cs="Times New Roman"/>
          <w:sz w:val="24"/>
          <w:szCs w:val="24"/>
          <w:lang w:val="pl-PL"/>
        </w:rPr>
      </w:pPr>
    </w:p>
    <w:p w:rsidR="0084388B" w:rsidRPr="0084388B" w:rsidRDefault="0084388B" w:rsidP="00A26E1C">
      <w:pPr>
        <w:shd w:val="clear" w:color="auto" w:fill="FFFFFF"/>
        <w:spacing w:line="240" w:lineRule="auto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84388B">
        <w:rPr>
          <w:rFonts w:ascii="Theinhardt Light" w:eastAsia="Times New Roman" w:hAnsi="Theinhardt Light"/>
          <w:b/>
          <w:bCs/>
          <w:color w:val="181818"/>
          <w:sz w:val="24"/>
          <w:szCs w:val="24"/>
          <w:lang w:val="pl-PL"/>
        </w:rPr>
        <w:t xml:space="preserve">“Zeszyt ćwiczeń” można pobrać bezpłatnie ze strony internetowej projektu </w:t>
      </w:r>
      <w:r w:rsidR="00A26E1C">
        <w:rPr>
          <w:rFonts w:ascii="Theinhardt Light" w:eastAsia="Times New Roman" w:hAnsi="Theinhardt Light"/>
          <w:b/>
          <w:bCs/>
          <w:color w:val="181818"/>
          <w:sz w:val="24"/>
          <w:szCs w:val="24"/>
          <w:lang w:val="pl-PL"/>
        </w:rPr>
        <w:br/>
      </w:r>
      <w:r w:rsidRPr="0084388B">
        <w:rPr>
          <w:rFonts w:ascii="Theinhardt Light" w:eastAsia="Times New Roman" w:hAnsi="Theinhardt Light"/>
          <w:b/>
          <w:bCs/>
          <w:color w:val="181818"/>
          <w:sz w:val="24"/>
          <w:szCs w:val="24"/>
          <w:lang w:val="pl-PL"/>
        </w:rPr>
        <w:t>“Formy podstawowe”: formy.artmuseum.pl </w:t>
      </w:r>
    </w:p>
    <w:p w:rsidR="00FD415F" w:rsidRPr="00FD415F" w:rsidRDefault="00FD415F" w:rsidP="00A26E1C">
      <w:pPr>
        <w:shd w:val="clear" w:color="auto" w:fill="FFFFFF"/>
        <w:spacing w:line="240" w:lineRule="auto"/>
        <w:rPr>
          <w:rFonts w:ascii="Theinhardt Light" w:eastAsia="Times New Roman" w:hAnsi="Theinhardt Light" w:cs="Times New Roman"/>
          <w:sz w:val="24"/>
          <w:szCs w:val="24"/>
          <w:lang w:val="pl-PL"/>
        </w:rPr>
      </w:pPr>
    </w:p>
    <w:p w:rsidR="00FD415F" w:rsidRPr="00FD415F" w:rsidRDefault="00FD415F" w:rsidP="00A26E1C">
      <w:pPr>
        <w:shd w:val="clear" w:color="auto" w:fill="FFFFFF"/>
        <w:spacing w:line="240" w:lineRule="auto"/>
        <w:rPr>
          <w:rFonts w:ascii="Theinhardt Light" w:eastAsia="Times New Roman" w:hAnsi="Theinhardt Light" w:cs="Times New Roman"/>
          <w:sz w:val="24"/>
          <w:szCs w:val="24"/>
          <w:lang w:val="pl-PL"/>
        </w:rPr>
      </w:pPr>
      <w:r w:rsidRPr="00FD415F">
        <w:rPr>
          <w:rFonts w:ascii="Theinhardt Light" w:eastAsia="Times New Roman" w:hAnsi="Theinhardt Light"/>
          <w:b/>
          <w:bCs/>
          <w:color w:val="181818"/>
          <w:sz w:val="24"/>
          <w:szCs w:val="24"/>
          <w:lang w:val="pl-PL"/>
        </w:rPr>
        <w:t xml:space="preserve">“Zeszyt ćwiczeń” można pobrać bezpłatnie ze strony internetowej projektu </w:t>
      </w:r>
      <w:r w:rsidR="00A26E1C">
        <w:rPr>
          <w:rFonts w:ascii="Theinhardt Light" w:eastAsia="Times New Roman" w:hAnsi="Theinhardt Light"/>
          <w:b/>
          <w:bCs/>
          <w:color w:val="181818"/>
          <w:sz w:val="24"/>
          <w:szCs w:val="24"/>
          <w:lang w:val="pl-PL"/>
        </w:rPr>
        <w:br/>
      </w:r>
      <w:r w:rsidRPr="00FD415F">
        <w:rPr>
          <w:rFonts w:ascii="Theinhardt Light" w:eastAsia="Times New Roman" w:hAnsi="Theinhardt Light"/>
          <w:b/>
          <w:bCs/>
          <w:color w:val="181818"/>
          <w:sz w:val="24"/>
          <w:szCs w:val="24"/>
          <w:lang w:val="pl-PL"/>
        </w:rPr>
        <w:t xml:space="preserve">“Formy podstawowe”: </w:t>
      </w:r>
      <w:hyperlink r:id="rId6" w:history="1">
        <w:r w:rsidRPr="00FD415F">
          <w:rPr>
            <w:rStyle w:val="Hipercze"/>
            <w:rFonts w:ascii="Theinhardt Light" w:eastAsia="Times New Roman" w:hAnsi="Theinhardt Light"/>
            <w:b/>
            <w:bCs/>
            <w:sz w:val="24"/>
            <w:szCs w:val="24"/>
            <w:lang w:val="pl-PL"/>
          </w:rPr>
          <w:t>formy.artmuseum.pl </w:t>
        </w:r>
      </w:hyperlink>
    </w:p>
    <w:p w:rsidR="00523B4D" w:rsidRPr="00FF450C" w:rsidRDefault="00FF450C" w:rsidP="00FD415F">
      <w:pPr>
        <w:shd w:val="clear" w:color="auto" w:fill="FFFFFF"/>
        <w:rPr>
          <w:rFonts w:ascii="Theinhardt Light" w:eastAsia="Calibri" w:hAnsi="Theinhardt Light" w:cs="Calibri"/>
          <w:sz w:val="24"/>
          <w:szCs w:val="24"/>
        </w:rPr>
      </w:pPr>
      <w:r w:rsidRPr="00FF450C">
        <w:rPr>
          <w:rFonts w:ascii="Theinhardt Light" w:eastAsia="Calibri" w:hAnsi="Theinhardt Light" w:cs="Calibri"/>
          <w:color w:val="181818"/>
          <w:sz w:val="24"/>
          <w:szCs w:val="24"/>
        </w:rPr>
        <w:br/>
      </w:r>
    </w:p>
    <w:p w:rsidR="00523B4D" w:rsidRPr="00FD415F" w:rsidRDefault="0071109E">
      <w:pPr>
        <w:spacing w:line="240" w:lineRule="auto"/>
        <w:jc w:val="both"/>
        <w:rPr>
          <w:rFonts w:ascii="Theinhardt Light" w:eastAsia="Calibri" w:hAnsi="Theinhardt Light" w:cs="Calibri"/>
          <w:b/>
          <w:sz w:val="24"/>
          <w:szCs w:val="24"/>
        </w:rPr>
      </w:pPr>
      <w:r>
        <w:rPr>
          <w:rFonts w:ascii="Theinhardt Light" w:eastAsia="Calibri" w:hAnsi="Theinhardt Light" w:cs="Calibri"/>
          <w:b/>
          <w:sz w:val="24"/>
          <w:szCs w:val="24"/>
        </w:rPr>
        <w:t>Kontakt</w:t>
      </w:r>
      <w:r w:rsidR="00FF450C" w:rsidRPr="00FD415F">
        <w:rPr>
          <w:rFonts w:ascii="Theinhardt Light" w:eastAsia="Calibri" w:hAnsi="Theinhardt Light" w:cs="Calibri"/>
          <w:b/>
          <w:sz w:val="24"/>
          <w:szCs w:val="24"/>
        </w:rPr>
        <w:t>:</w:t>
      </w:r>
    </w:p>
    <w:p w:rsidR="00523B4D" w:rsidRPr="00FD415F" w:rsidRDefault="0071109E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  <w:r>
        <w:rPr>
          <w:rFonts w:ascii="Theinhardt Light" w:eastAsia="Calibri" w:hAnsi="Theinhardt Light" w:cs="Calibri"/>
          <w:sz w:val="24"/>
          <w:szCs w:val="24"/>
        </w:rPr>
        <w:t>jakub.drzewiecki</w:t>
      </w:r>
      <w:r w:rsidR="00FF450C" w:rsidRPr="00FD415F">
        <w:rPr>
          <w:rFonts w:ascii="Theinhardt Light" w:eastAsia="Calibri" w:hAnsi="Theinhardt Light" w:cs="Calibri"/>
          <w:sz w:val="24"/>
          <w:szCs w:val="24"/>
        </w:rPr>
        <w:t>@artmuseum.pl</w:t>
      </w:r>
    </w:p>
    <w:p w:rsidR="00523B4D" w:rsidRPr="00FD415F" w:rsidRDefault="00523B4D">
      <w:pPr>
        <w:spacing w:line="240" w:lineRule="auto"/>
        <w:jc w:val="both"/>
        <w:rPr>
          <w:rFonts w:ascii="Theinhardt Light" w:eastAsia="Calibri" w:hAnsi="Theinhardt Light" w:cs="Calibri"/>
          <w:b/>
          <w:sz w:val="24"/>
          <w:szCs w:val="24"/>
        </w:rPr>
      </w:pPr>
    </w:p>
    <w:p w:rsidR="00523B4D" w:rsidRPr="00FD415F" w:rsidRDefault="00FF450C">
      <w:pPr>
        <w:spacing w:line="240" w:lineRule="auto"/>
        <w:jc w:val="both"/>
        <w:rPr>
          <w:rFonts w:ascii="Theinhardt Light" w:eastAsia="Calibri" w:hAnsi="Theinhardt Light" w:cs="Calibri"/>
          <w:b/>
          <w:sz w:val="24"/>
          <w:szCs w:val="24"/>
        </w:rPr>
      </w:pPr>
      <w:r w:rsidRPr="00FD415F">
        <w:rPr>
          <w:rFonts w:ascii="Theinhardt Light" w:eastAsia="Calibri" w:hAnsi="Theinhardt Light" w:cs="Calibri"/>
          <w:b/>
          <w:sz w:val="24"/>
          <w:szCs w:val="24"/>
        </w:rPr>
        <w:t>Strona Muzeum Sztuki Nowoczesnej w Warszawie:</w:t>
      </w:r>
    </w:p>
    <w:p w:rsidR="00523B4D" w:rsidRPr="00FD415F" w:rsidRDefault="00000000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  <w:hyperlink r:id="rId7">
        <w:r w:rsidR="00FF450C" w:rsidRPr="00FD415F">
          <w:rPr>
            <w:rFonts w:ascii="Theinhardt Light" w:eastAsia="Calibri" w:hAnsi="Theinhardt Light" w:cs="Calibri"/>
            <w:color w:val="0000FF"/>
            <w:sz w:val="24"/>
            <w:szCs w:val="24"/>
            <w:u w:val="single"/>
          </w:rPr>
          <w:t>artmuseum.pl</w:t>
        </w:r>
      </w:hyperlink>
    </w:p>
    <w:p w:rsidR="00523B4D" w:rsidRPr="00FD415F" w:rsidRDefault="00FF450C">
      <w:pPr>
        <w:spacing w:line="240" w:lineRule="auto"/>
        <w:jc w:val="both"/>
        <w:rPr>
          <w:rFonts w:ascii="Theinhardt Light" w:eastAsia="Calibri" w:hAnsi="Theinhardt Light" w:cs="Calibri"/>
          <w:b/>
          <w:sz w:val="24"/>
          <w:szCs w:val="24"/>
        </w:rPr>
      </w:pPr>
      <w:r w:rsidRPr="00FD415F">
        <w:rPr>
          <w:rFonts w:ascii="Theinhardt Light" w:eastAsia="Calibri" w:hAnsi="Theinhardt Light" w:cs="Calibri"/>
          <w:b/>
          <w:sz w:val="24"/>
          <w:szCs w:val="24"/>
        </w:rPr>
        <w:lastRenderedPageBreak/>
        <w:t>Strona Edukacyjnej Fundacji im. Romana Czerneckiego:</w:t>
      </w:r>
    </w:p>
    <w:p w:rsidR="00523B4D" w:rsidRPr="00FD415F" w:rsidRDefault="00000000">
      <w:pPr>
        <w:spacing w:line="240" w:lineRule="auto"/>
        <w:jc w:val="both"/>
        <w:rPr>
          <w:rFonts w:ascii="Theinhardt Light" w:eastAsia="Calibri" w:hAnsi="Theinhardt Light" w:cs="Calibri"/>
          <w:color w:val="0000FF"/>
          <w:sz w:val="24"/>
          <w:szCs w:val="24"/>
          <w:u w:val="single"/>
        </w:rPr>
      </w:pPr>
      <w:hyperlink r:id="rId8">
        <w:r w:rsidR="00FF450C" w:rsidRPr="00FD415F">
          <w:rPr>
            <w:rFonts w:ascii="Theinhardt Light" w:eastAsia="Calibri" w:hAnsi="Theinhardt Light" w:cs="Calibri"/>
            <w:color w:val="0000FF"/>
            <w:sz w:val="24"/>
            <w:szCs w:val="24"/>
            <w:u w:val="single"/>
          </w:rPr>
          <w:t>efc.edu.pl</w:t>
        </w:r>
      </w:hyperlink>
    </w:p>
    <w:p w:rsidR="00FD415F" w:rsidRPr="00FD415F" w:rsidRDefault="00FD415F" w:rsidP="00FD415F">
      <w:pPr>
        <w:rPr>
          <w:rFonts w:ascii="Theinhardt Light" w:hAnsi="Theinhardt Light"/>
          <w:b/>
          <w:sz w:val="24"/>
          <w:szCs w:val="24"/>
        </w:rPr>
      </w:pPr>
      <w:r w:rsidRPr="00FD415F">
        <w:rPr>
          <w:rFonts w:ascii="Theinhardt Light" w:hAnsi="Theinhardt Light"/>
          <w:b/>
          <w:sz w:val="24"/>
          <w:szCs w:val="24"/>
        </w:rPr>
        <w:t>Strona Form Podstawowych:</w:t>
      </w:r>
    </w:p>
    <w:p w:rsidR="00523B4D" w:rsidRPr="0071109E" w:rsidRDefault="00000000" w:rsidP="0071109E">
      <w:pPr>
        <w:rPr>
          <w:rFonts w:ascii="Theinhardt Light" w:hAnsi="Theinhardt Light"/>
          <w:sz w:val="24"/>
          <w:szCs w:val="24"/>
        </w:rPr>
      </w:pPr>
      <w:hyperlink r:id="rId9" w:history="1">
        <w:r w:rsidR="00FD415F" w:rsidRPr="00FD415F">
          <w:rPr>
            <w:rStyle w:val="Hipercze"/>
            <w:rFonts w:ascii="Theinhardt Light" w:hAnsi="Theinhardt Light"/>
            <w:sz w:val="24"/>
            <w:szCs w:val="24"/>
          </w:rPr>
          <w:t>formy.artmuseum.pl</w:t>
        </w:r>
      </w:hyperlink>
    </w:p>
    <w:p w:rsidR="00523B4D" w:rsidRPr="00FF450C" w:rsidRDefault="0084388B">
      <w:pPr>
        <w:spacing w:line="240" w:lineRule="auto"/>
        <w:jc w:val="both"/>
        <w:rPr>
          <w:rFonts w:ascii="Theinhardt Light" w:eastAsia="Calibri" w:hAnsi="Theinhardt Light" w:cs="Calibri"/>
          <w:sz w:val="24"/>
          <w:szCs w:val="24"/>
        </w:rPr>
      </w:pPr>
      <w:r>
        <w:rPr>
          <w:rFonts w:ascii="Theinhardt Light" w:eastAsia="Calibri" w:hAnsi="Theinhardt Light" w:cs="Calibr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253.8pt">
            <v:imagedata r:id="rId10" o:title="plansza3"/>
          </v:shape>
        </w:pict>
      </w:r>
    </w:p>
    <w:p w:rsidR="00523B4D" w:rsidRPr="00FF450C" w:rsidRDefault="00523B4D">
      <w:pPr>
        <w:rPr>
          <w:rFonts w:ascii="Theinhardt Light" w:eastAsia="Calibri" w:hAnsi="Theinhardt Light" w:cs="Calibri"/>
          <w:sz w:val="24"/>
          <w:szCs w:val="24"/>
        </w:rPr>
      </w:pPr>
    </w:p>
    <w:sectPr w:rsidR="00523B4D" w:rsidRPr="00FF450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B4D"/>
    <w:rsid w:val="00523B4D"/>
    <w:rsid w:val="006459BC"/>
    <w:rsid w:val="0071109E"/>
    <w:rsid w:val="0084388B"/>
    <w:rsid w:val="00A26E1C"/>
    <w:rsid w:val="00BC457E"/>
    <w:rsid w:val="00FD415F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E92D"/>
  <w15:docId w15:val="{EB3239CB-0F25-436E-91CC-CF0B4BC0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D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D4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c.edu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tmuseum.pl/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y.artmuseum.pl/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formy.artmuseum.pl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Winczakiewicz</dc:creator>
  <cp:lastModifiedBy>Iga Winczakiewicz</cp:lastModifiedBy>
  <cp:revision>2</cp:revision>
  <dcterms:created xsi:type="dcterms:W3CDTF">2023-04-13T14:21:00Z</dcterms:created>
  <dcterms:modified xsi:type="dcterms:W3CDTF">2023-04-13T14:21:00Z</dcterms:modified>
</cp:coreProperties>
</file>