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6.jpeg" ContentType="image/jpeg"/>
  <Override PartName="/word/media/image7.jpeg" ContentType="image/jpeg"/>
  <Override PartName="/word/media/image8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reść A"/>
        <w:rPr>
          <w:sz w:val="22"/>
          <w:szCs w:val="22"/>
          <w:rtl w:val="0"/>
        </w:rPr>
      </w:pPr>
      <w:r>
        <w:rPr>
          <w:sz w:val="24"/>
          <w:szCs w:val="24"/>
          <w:rtl w:val="0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5321691</wp:posOffset>
            </wp:positionH>
            <wp:positionV relativeFrom="line">
              <wp:posOffset>-8799</wp:posOffset>
            </wp:positionV>
            <wp:extent cx="2232107" cy="2232107"/>
            <wp:effectExtent l="0" t="0" r="0" b="0"/>
            <wp:wrapThrough wrapText="bothSides" distL="152400" distR="152400">
              <wp:wrapPolygon edited="1">
                <wp:start x="10695" y="612"/>
                <wp:lineTo x="9661" y="675"/>
                <wp:lineTo x="8205" y="949"/>
                <wp:lineTo x="6687" y="1477"/>
                <wp:lineTo x="5358" y="2194"/>
                <wp:lineTo x="4155" y="3080"/>
                <wp:lineTo x="2932" y="4345"/>
                <wp:lineTo x="2067" y="5569"/>
                <wp:lineTo x="1392" y="6898"/>
                <wp:lineTo x="886" y="8437"/>
                <wp:lineTo x="633" y="10104"/>
                <wp:lineTo x="675" y="11960"/>
                <wp:lineTo x="949" y="13416"/>
                <wp:lineTo x="1477" y="14934"/>
                <wp:lineTo x="2194" y="16263"/>
                <wp:lineTo x="3080" y="17466"/>
                <wp:lineTo x="4240" y="18605"/>
                <wp:lineTo x="5463" y="19491"/>
                <wp:lineTo x="6792" y="20187"/>
                <wp:lineTo x="8290" y="20693"/>
                <wp:lineTo x="9872" y="20967"/>
                <wp:lineTo x="11749" y="20967"/>
                <wp:lineTo x="13184" y="20735"/>
                <wp:lineTo x="14576" y="20292"/>
                <wp:lineTo x="15841" y="19680"/>
                <wp:lineTo x="17107" y="18837"/>
                <wp:lineTo x="18162" y="17866"/>
                <wp:lineTo x="19048" y="16812"/>
                <wp:lineTo x="19870" y="15504"/>
                <wp:lineTo x="20482" y="14048"/>
                <wp:lineTo x="20862" y="12551"/>
                <wp:lineTo x="21009" y="10927"/>
                <wp:lineTo x="20904" y="9323"/>
                <wp:lineTo x="20566" y="7826"/>
                <wp:lineTo x="20081" y="6602"/>
                <wp:lineTo x="20060" y="3607"/>
                <wp:lineTo x="20060" y="7509"/>
                <wp:lineTo x="20313" y="8290"/>
                <wp:lineTo x="20587" y="9787"/>
                <wp:lineTo x="20609" y="11623"/>
                <wp:lineTo x="20419" y="12888"/>
                <wp:lineTo x="20060" y="14091"/>
                <wp:lineTo x="20060" y="7509"/>
                <wp:lineTo x="20060" y="3607"/>
                <wp:lineTo x="20039" y="612"/>
                <wp:lineTo x="16537" y="612"/>
                <wp:lineTo x="16179" y="2130"/>
                <wp:lineTo x="15652" y="1835"/>
                <wp:lineTo x="14597" y="1364"/>
                <wp:lineTo x="14618" y="1772"/>
                <wp:lineTo x="16073" y="2510"/>
                <wp:lineTo x="15441" y="5147"/>
                <wp:lineTo x="14597" y="1772"/>
                <wp:lineTo x="14618" y="1772"/>
                <wp:lineTo x="14597" y="1364"/>
                <wp:lineTo x="14470" y="1308"/>
                <wp:lineTo x="14302" y="612"/>
                <wp:lineTo x="10821" y="612"/>
                <wp:lineTo x="10821" y="1012"/>
                <wp:lineTo x="10821" y="14766"/>
                <wp:lineTo x="13648" y="14766"/>
                <wp:lineTo x="13648" y="9661"/>
                <wp:lineTo x="15420" y="15040"/>
                <wp:lineTo x="17002" y="9766"/>
                <wp:lineTo x="17023" y="14766"/>
                <wp:lineTo x="19786" y="14766"/>
                <wp:lineTo x="19174" y="15968"/>
                <wp:lineTo x="18288" y="17191"/>
                <wp:lineTo x="17255" y="18225"/>
                <wp:lineTo x="16031" y="19132"/>
                <wp:lineTo x="14766" y="19807"/>
                <wp:lineTo x="13331" y="20313"/>
                <wp:lineTo x="11834" y="20587"/>
                <wp:lineTo x="9787" y="20587"/>
                <wp:lineTo x="8459" y="20355"/>
                <wp:lineTo x="7087" y="19912"/>
                <wp:lineTo x="5716" y="19216"/>
                <wp:lineTo x="4430" y="18288"/>
                <wp:lineTo x="3396" y="17255"/>
                <wp:lineTo x="2489" y="16031"/>
                <wp:lineTo x="1814" y="14766"/>
                <wp:lineTo x="1308" y="13331"/>
                <wp:lineTo x="1034" y="11834"/>
                <wp:lineTo x="1012" y="9998"/>
                <wp:lineTo x="1223" y="8627"/>
                <wp:lineTo x="1666" y="7193"/>
                <wp:lineTo x="2320" y="5864"/>
                <wp:lineTo x="3143" y="4662"/>
                <wp:lineTo x="4155" y="3586"/>
                <wp:lineTo x="5358" y="2637"/>
                <wp:lineTo x="6666" y="1898"/>
                <wp:lineTo x="8058" y="1371"/>
                <wp:lineTo x="9598" y="1055"/>
                <wp:lineTo x="10821" y="1012"/>
                <wp:lineTo x="10821" y="612"/>
                <wp:lineTo x="10695" y="612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/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107" cy="223210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32"/>
          <w:szCs w:val="32"/>
          <w:shd w:val="clear" w:color="auto" w:fill="ffffff"/>
          <w:rtl w:val="0"/>
        </w:rPr>
      </w:pPr>
      <w:r>
        <w:rPr>
          <w:rFonts w:ascii="MuseumSztukiNovo5-SemiBold"/>
          <w:b w:val="1"/>
          <w:bCs w:val="1"/>
          <w:sz w:val="32"/>
          <w:szCs w:val="32"/>
          <w:shd w:val="clear" w:color="auto" w:fill="ffffff"/>
          <w:rtl w:val="0"/>
        </w:rPr>
        <w:t>AFTER YEAR ZERO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32"/>
          <w:szCs w:val="32"/>
          <w:shd w:val="clear" w:color="auto" w:fill="ffffff"/>
          <w:rtl w:val="0"/>
        </w:rPr>
      </w:pPr>
    </w:p>
    <w:p>
      <w:pPr>
        <w:pStyle w:val="Normalny"/>
        <w:widowControl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 w:val="0"/>
        <w:spacing w:after="200"/>
        <w:jc w:val="both"/>
        <w:rPr>
          <w:rFonts w:ascii="MuseumSztukiNovo5-SemiBold" w:cs="MuseumSztukiNovo5-SemiBold" w:hAnsi="MuseumSztukiNovo5-SemiBold" w:eastAsia="MuseumSztukiNovo5-SemiBold"/>
          <w:b w:val="1"/>
          <w:bCs w:val="1"/>
          <w:kern w:val="0"/>
          <w:sz w:val="32"/>
          <w:szCs w:val="32"/>
          <w:shd w:val="clear" w:color="auto" w:fill="ffffff"/>
        </w:rPr>
      </w:pPr>
      <w:r>
        <w:rPr>
          <w:rFonts w:ascii="MuseumSztukiNovo5-SemiBold"/>
          <w:b w:val="1"/>
          <w:bCs w:val="1"/>
          <w:kern w:val="0"/>
          <w:sz w:val="32"/>
          <w:szCs w:val="32"/>
          <w:rtl w:val="0"/>
        </w:rPr>
        <w:t>Powojenny uniwersalizm i geografie wsp</w:t>
      </w:r>
      <w:r>
        <w:rPr>
          <w:rFonts w:hAnsi="MuseumSztukiNovo5-SemiBold" w:hint="default"/>
          <w:b w:val="1"/>
          <w:bCs w:val="1"/>
          <w:kern w:val="0"/>
          <w:sz w:val="32"/>
          <w:szCs w:val="32"/>
          <w:rtl w:val="0"/>
        </w:rPr>
        <w:t>ół</w:t>
      </w:r>
      <w:r>
        <w:rPr>
          <w:rFonts w:ascii="MuseumSztukiNovo5-SemiBold"/>
          <w:b w:val="1"/>
          <w:bCs w:val="1"/>
          <w:kern w:val="0"/>
          <w:sz w:val="32"/>
          <w:szCs w:val="32"/>
          <w:rtl w:val="0"/>
        </w:rPr>
        <w:t>pracy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shd w:val="clear" w:color="auto" w:fill="ffffff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shd w:val="clear" w:color="auto" w:fill="ffffff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shd w:val="clear" w:color="auto" w:fill="ffffff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4"/>
          <w:szCs w:val="24"/>
          <w:shd w:val="clear" w:color="auto" w:fill="ffffff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  <w:shd w:val="clear" w:color="auto" w:fill="ffffff"/>
        </w:rPr>
      </w:pPr>
      <w:r>
        <w:rPr>
          <w:rFonts w:ascii="MuseumSztukiNovo5-SemiBold"/>
          <w:b w:val="1"/>
          <w:bCs w:val="1"/>
          <w:sz w:val="28"/>
          <w:szCs w:val="28"/>
          <w:shd w:val="clear" w:color="auto" w:fill="ffffff"/>
          <w:rtl w:val="0"/>
        </w:rPr>
        <w:t>12.06 - 23.08.2015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  <w:shd w:val="clear" w:color="auto" w:fill="ffffff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  <w:shd w:val="clear" w:color="auto" w:fill="ffffff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  <w:shd w:val="clear" w:color="auto" w:fill="ffffff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8"/>
          <w:szCs w:val="28"/>
          <w:shd w:val="clear" w:color="auto" w:fill="ffffff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6"/>
          <w:szCs w:val="26"/>
          <w:shd w:val="clear" w:color="auto" w:fill="ffffff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6"/>
          <w:szCs w:val="26"/>
          <w:lang w:val="en-US"/>
        </w:rPr>
      </w:pPr>
      <w:r>
        <w:rPr>
          <w:rFonts w:ascii="MuseumSztukiNovo5-SemiBold"/>
          <w:b w:val="1"/>
          <w:bCs w:val="1"/>
          <w:sz w:val="26"/>
          <w:szCs w:val="26"/>
          <w:rtl w:val="0"/>
          <w:lang w:val="en-US"/>
        </w:rPr>
        <w:t>Kuratorzy: Anett Busch, Anselm Franke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6"/>
          <w:szCs w:val="26"/>
          <w:lang w:val="en-US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6"/>
          <w:szCs w:val="26"/>
          <w:lang w:val="en-US"/>
        </w:rPr>
      </w:pPr>
      <w:r>
        <w:rPr>
          <w:rFonts w:ascii="MuseumSztukiNovo5-SemiBold"/>
          <w:b w:val="1"/>
          <w:bCs w:val="1"/>
          <w:sz w:val="26"/>
          <w:szCs w:val="26"/>
          <w:rtl w:val="0"/>
          <w:lang w:val="en-US"/>
        </w:rPr>
        <w:t>Kwerenda: Heidi Ballet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6"/>
          <w:szCs w:val="26"/>
          <w:lang w:val="en-US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6"/>
          <w:szCs w:val="26"/>
        </w:rPr>
      </w:pPr>
      <w:r>
        <w:rPr>
          <w:rFonts w:ascii="MuseumSztukiNovo5-SemiBold"/>
          <w:b w:val="1"/>
          <w:bCs w:val="1"/>
          <w:sz w:val="26"/>
          <w:szCs w:val="26"/>
          <w:rtl w:val="0"/>
        </w:rPr>
        <w:t>Wsp</w:t>
      </w:r>
      <w:r>
        <w:rPr>
          <w:rFonts w:hAnsi="MuseumSztukiNovo5-SemiBold" w:hint="default"/>
          <w:b w:val="1"/>
          <w:bCs w:val="1"/>
          <w:sz w:val="26"/>
          <w:szCs w:val="26"/>
          <w:rtl w:val="0"/>
          <w:lang w:val="en-US"/>
        </w:rPr>
        <w:t>ół</w:t>
      </w:r>
      <w:r>
        <w:rPr>
          <w:rFonts w:ascii="MuseumSztukiNovo5-SemiBold"/>
          <w:b w:val="1"/>
          <w:bCs w:val="1"/>
          <w:sz w:val="26"/>
          <w:szCs w:val="26"/>
          <w:rtl w:val="0"/>
        </w:rPr>
        <w:t>praca kuratorska ze strony Muzeum: Magda Lipska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6"/>
          <w:szCs w:val="26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6"/>
          <w:szCs w:val="26"/>
        </w:rPr>
      </w:pPr>
      <w:r>
        <w:rPr>
          <w:rFonts w:ascii="MuseumSztukiNovo5-SemiBold"/>
          <w:b w:val="1"/>
          <w:bCs w:val="1"/>
          <w:sz w:val="26"/>
          <w:szCs w:val="26"/>
          <w:rtl w:val="0"/>
        </w:rPr>
        <w:t>Asystentka kwerend: Meagan Down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6"/>
          <w:szCs w:val="26"/>
        </w:rPr>
      </w:pP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MuseumSztukiNovo5-SemiBold" w:cs="MuseumSztukiNovo5-SemiBold" w:hAnsi="MuseumSztukiNovo5-SemiBold" w:eastAsia="MuseumSztukiNovo5-SemiBold"/>
          <w:b w:val="1"/>
          <w:bCs w:val="1"/>
          <w:sz w:val="26"/>
          <w:szCs w:val="26"/>
          <w:shd w:val="clear" w:color="auto" w:fill="ffffff"/>
        </w:rPr>
      </w:pPr>
      <w:r>
        <w:rPr>
          <w:rFonts w:ascii="MuseumSztukiNovo5-SemiBold"/>
          <w:b w:val="1"/>
          <w:bCs w:val="1"/>
          <w:sz w:val="26"/>
          <w:szCs w:val="26"/>
          <w:rtl w:val="0"/>
        </w:rPr>
        <w:t>Produkcja: Katarzyna Bia</w:t>
      </w:r>
      <w:r>
        <w:rPr>
          <w:rFonts w:hAnsi="MuseumSztukiNovo5-SemiBold" w:hint="default"/>
          <w:b w:val="1"/>
          <w:bCs w:val="1"/>
          <w:sz w:val="26"/>
          <w:szCs w:val="26"/>
          <w:rtl w:val="0"/>
          <w:lang w:val="en-US"/>
        </w:rPr>
        <w:t>ł</w:t>
      </w:r>
      <w:r>
        <w:rPr>
          <w:rFonts w:ascii="MuseumSztukiNovo5-SemiBold"/>
          <w:b w:val="1"/>
          <w:bCs w:val="1"/>
          <w:sz w:val="26"/>
          <w:szCs w:val="26"/>
          <w:rtl w:val="0"/>
          <w:lang w:val="de-DE"/>
        </w:rPr>
        <w:t>ach, Micha</w:t>
      </w:r>
      <w:r>
        <w:rPr>
          <w:rFonts w:hAnsi="MuseumSztukiNovo5-SemiBold" w:hint="default"/>
          <w:b w:val="1"/>
          <w:bCs w:val="1"/>
          <w:sz w:val="26"/>
          <w:szCs w:val="26"/>
          <w:rtl w:val="0"/>
          <w:lang w:val="en-US"/>
        </w:rPr>
        <w:t xml:space="preserve">ł </w:t>
      </w:r>
      <w:r>
        <w:rPr>
          <w:rFonts w:ascii="MuseumSztukiNovo5-SemiBold"/>
          <w:b w:val="1"/>
          <w:bCs w:val="1"/>
          <w:sz w:val="26"/>
          <w:szCs w:val="26"/>
          <w:rtl w:val="0"/>
        </w:rPr>
        <w:t>Zi</w:t>
      </w:r>
      <w:r>
        <w:rPr>
          <w:rFonts w:hAnsi="MuseumSztukiNovo5-SemiBold" w:hint="default"/>
          <w:b w:val="1"/>
          <w:bCs w:val="1"/>
          <w:sz w:val="26"/>
          <w:szCs w:val="26"/>
          <w:rtl w:val="0"/>
          <w:lang w:val="en-US"/>
        </w:rPr>
        <w:t>ę</w:t>
      </w:r>
      <w:r>
        <w:rPr>
          <w:rFonts w:ascii="MuseumSztukiNovo5-SemiBold"/>
          <w:b w:val="1"/>
          <w:bCs w:val="1"/>
          <w:sz w:val="26"/>
          <w:szCs w:val="26"/>
          <w:rtl w:val="0"/>
        </w:rPr>
        <w:t>tek</w:t>
      </w:r>
    </w:p>
    <w:p>
      <w:pPr>
        <w:pStyle w:val="Normalny"/>
        <w:rPr>
          <w:sz w:val="24"/>
          <w:szCs w:val="24"/>
          <w:rtl w:val="0"/>
        </w:rPr>
      </w:pPr>
    </w:p>
    <w:p>
      <w:pPr>
        <w:pStyle w:val="Normalny"/>
        <w:rPr>
          <w:sz w:val="24"/>
          <w:szCs w:val="24"/>
          <w:rtl w:val="0"/>
        </w:rPr>
      </w:pPr>
    </w:p>
    <w:p>
      <w:pPr>
        <w:pStyle w:val="Normalny"/>
        <w:rPr>
          <w:sz w:val="24"/>
          <w:szCs w:val="24"/>
          <w:rtl w:val="0"/>
        </w:rPr>
      </w:pPr>
    </w:p>
    <w:p>
      <w:pPr>
        <w:pStyle w:val="Domyślne"/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</w:pP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Wystawa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„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After Year Zero [Po roku zerowym]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”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jest pr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b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analizy globalnego porz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ą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dku po ko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ń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cu II wojny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wiatowej: dekolonizacji i polityki uniwersalizmu. Rok 1945 przyni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s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 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wiatu wolno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ść 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od faszyzmu, zapocz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ą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tkowa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ł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jednak nowe podzia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y i konfrontacje.</w:t>
      </w:r>
    </w:p>
    <w:p>
      <w:pPr>
        <w:pStyle w:val="Domyślne"/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</w:pPr>
    </w:p>
    <w:p>
      <w:pPr>
        <w:pStyle w:val="Domyślne"/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</w:pPr>
      <w:r>
        <w:rPr>
          <w:rFonts w:ascii="Theinhardt Light"/>
          <w:color w:val="222222"/>
          <w:sz w:val="24"/>
          <w:szCs w:val="24"/>
          <w:u w:color="222222"/>
          <w:rtl w:val="0"/>
        </w:rPr>
        <w:t>Pierwszym by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a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elazna kurtyna, wzd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u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ż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kt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rej na prawie p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ół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wieku wyznaczono lini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frontu zimnej wojny. Jednak dzi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, gdy tysi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ą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ce ludzi gin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w toni Morza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r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dziemnego, pr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buj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ą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c przedrze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ć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si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przez kordon chroni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ą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cy dawne europejskie metropolie kolonialne, konieczne jest te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ż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przyjrzenie si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drugiej kurtynie, kt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ra podzieli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a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wiat po 1945 roku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– „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kurtynie kolorowej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”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, </w:t>
      </w:r>
      <w:r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za kt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r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ą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, w toku dekolonizacji, narodzi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ł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si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tak zwany Trzeci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wiat.</w:t>
      </w:r>
    </w:p>
    <w:p>
      <w:pPr>
        <w:pStyle w:val="Domyślne"/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</w:pPr>
    </w:p>
    <w:p>
      <w:pPr>
        <w:pStyle w:val="Domyślne"/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</w:pPr>
      <w:r>
        <w:rPr>
          <w:rFonts w:ascii="Theinhardt Light"/>
          <w:color w:val="222222"/>
          <w:sz w:val="24"/>
          <w:szCs w:val="24"/>
          <w:u w:color="222222"/>
          <w:rtl w:val="0"/>
        </w:rPr>
        <w:t>Pokazywana w Muzeum Sztuki Nowoczesnej w Warszawie wystawa to druga ods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ona projektu realizowanego od 2013 roku przez Haus Der Kulturen der Welt (HKW) w Berlinie. Muzeum </w:t>
      </w:r>
      <w:r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i HKW przygotowa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  <w:lang w:val="en-US"/>
        </w:rPr>
        <w:t>y tak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e towarzysz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ą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c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wystawie ksi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ąż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k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ę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. Projekt za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ś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jest pok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osiem cyklu warsztat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 i debat prowadzonych w Algierze, Dakarze, Johannesburgu, Pary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u i Brukseli </w:t>
      </w:r>
      <w:r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pod wsp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lnym tytu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em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„</w:t>
      </w:r>
      <w:r>
        <w:rPr>
          <w:rFonts w:ascii="Theinhardt Light"/>
          <w:color w:val="222222"/>
          <w:sz w:val="24"/>
          <w:szCs w:val="24"/>
          <w:u w:color="222222"/>
          <w:rtl w:val="0"/>
          <w:lang w:val="en-US"/>
        </w:rPr>
        <w:t>Matters of Collaboration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”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. Ich g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wnym tematem by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 krytyczne spojrzenie na dawne i obecne relacje mi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ę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dzy Europ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i Afryk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ą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, z jednej strony kolaboracj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ę 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wiata postkolonialnego z neokolonialnym wrogiem, z drugiej - wsp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dzia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anie, pojmowane jako tworzenie wsp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lnego pola i generowanie wizji politycznych.</w:t>
      </w:r>
    </w:p>
    <w:p>
      <w:pPr>
        <w:pStyle w:val="Domyślne"/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</w:pPr>
    </w:p>
    <w:p>
      <w:pPr>
        <w:pStyle w:val="Domyślne"/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</w:pPr>
      <w:r>
        <w:rPr>
          <w:rFonts w:ascii="Theinhardt Light"/>
          <w:color w:val="222222"/>
          <w:sz w:val="24"/>
          <w:szCs w:val="24"/>
          <w:u w:color="222222"/>
          <w:rtl w:val="0"/>
        </w:rPr>
        <w:t>Wyros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e z O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wiecenia uniwersalistyczne pretensje kolonializmu i jego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„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misji cywilizacyjnej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”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zosta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y przez ruchy antykolonialne odrzucone ju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ż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dawno. Reakcj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na II wojn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ę 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wiatow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i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„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upadek cywilizacji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”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 samym sercu Europy by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 jednak utworzenie Organizacji Narod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 Zjednoczonych, instytucji o uniwersalistycznych ambicjach, za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ś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ka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da ze stron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elaznej kurtyny stworzy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 w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asn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wizj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uniwersalizmu i podj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ęł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 pr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by eksportowania jej do wyzwalaj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ą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cego si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z okow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w kolonializmu tak zwanego Trzeciego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wiata. Reakcj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tego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wiata, zapocz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ą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tkowan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symbolicznie poprzez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„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Konferencj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u w:color="222222"/>
          <w:rtl w:val="0"/>
          <w:lang w:val="pt-PT"/>
        </w:rPr>
        <w:t>solidarno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ci Azji i Afryki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”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, kt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ra odby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 si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w kwietniu 1955 roku </w:t>
      </w:r>
      <w:r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 indonezyjskim Bandungu, by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 m.in. powstanie Ruchu Pa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ń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stw Niezaanga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owanych, wzmocnienie ruch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w dekolonizacyjnych i narodziny perspektywy postkolonialnej. Wystawa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„</w:t>
      </w:r>
      <w:r>
        <w:rPr>
          <w:rFonts w:ascii="Theinhardt Light"/>
          <w:color w:val="222222"/>
          <w:sz w:val="24"/>
          <w:szCs w:val="24"/>
          <w:u w:color="222222"/>
          <w:rtl w:val="0"/>
          <w:lang w:val="en-US"/>
        </w:rPr>
        <w:t>After Year Zero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”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przybli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 histori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tych porz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ą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dkuj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ą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cych powojenny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wiat narracji.</w:t>
      </w:r>
    </w:p>
    <w:p>
      <w:pPr>
        <w:pStyle w:val="Domyślne"/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</w:pPr>
    </w:p>
    <w:p>
      <w:pPr>
        <w:pStyle w:val="Domyślne"/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</w:pPr>
      <w:r>
        <w:rPr>
          <w:rFonts w:ascii="Theinhardt Light"/>
          <w:color w:val="222222"/>
          <w:sz w:val="24"/>
          <w:szCs w:val="24"/>
          <w:u w:color="222222"/>
          <w:rtl w:val="0"/>
        </w:rPr>
        <w:t>W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r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d prac prezentowanych na wystawie znalaz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 si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u w:color="222222"/>
          <w:rtl w:val="0"/>
          <w:lang w:val="de-DE"/>
        </w:rPr>
        <w:t>dwukana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owa instalacja Johna Akomfraha "Przemieniona noc" (Transfigured Night). Jest to wizualny i d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ź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ę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kowy kola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ż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opisuj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ą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cy relacj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pomi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ę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dzy postkolonialnym pa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ń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stwem i jego mieszka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ń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cami, kt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ry alegorycznie odnosi si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ę </w:t>
      </w:r>
      <w:r>
        <w:rPr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do mistycznego wiersza mi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osnego niemieckiego romantyka Richarda Dehmela oraz inspirowanej nim jednej z najg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niejszych kompozycji Arnolda Schoenberga pod tym samym tytu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em. </w:t>
      </w:r>
      <w:r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heinhardt Light"/>
          <w:color w:val="222222"/>
          <w:sz w:val="24"/>
          <w:szCs w:val="24"/>
          <w:u w:color="222222"/>
          <w:rtl w:val="0"/>
          <w:lang w:val="it-IT"/>
        </w:rPr>
        <w:t>Yervant Gianikian i Angela Ricchi Lucchi prezentuj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  <w:lang w:val="en-US"/>
        </w:rPr>
        <w:t xml:space="preserve">film "Pays Barbare"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–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wynik swojej pracy </w:t>
      </w:r>
      <w:r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z archiwalnymi materia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ami filmowymi dotycz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ą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cymi podboju Etiopii przez faszystowskie W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ochy </w:t>
      </w:r>
      <w:r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 1935 roku. Praca Otolith Group jest po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ę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cona znaczkom pocztowym wyemitowanym </w:t>
      </w:r>
      <w:r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 Ghanie od 1957 do 1966 roku, kt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re tworz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rodzaj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„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politycznego kalendarza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”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Panafrykanizmu. Z kolei Kader Attia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ledzi afroameryka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ń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skie i afryka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ń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skie korzenie bluesa.</w:t>
      </w:r>
    </w:p>
    <w:p>
      <w:pPr>
        <w:pStyle w:val="Domyślne"/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</w:pPr>
    </w:p>
    <w:p>
      <w:pPr>
        <w:pStyle w:val="Domyślne"/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</w:pPr>
      <w:r>
        <w:rPr>
          <w:rFonts w:ascii="Theinhardt Light"/>
          <w:color w:val="222222"/>
          <w:sz w:val="24"/>
          <w:szCs w:val="24"/>
          <w:u w:color="222222"/>
          <w:rtl w:val="0"/>
        </w:rPr>
        <w:t>Wystaw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otwiera kr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tkometra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owy film Jihan El-Tahri zatytu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owany "Momenty flagowe" (Flag Moments). Ukazuje on obchody rocznic odzyskania niepodleg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ci w r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nych pa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ń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stwach afryka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ń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skich. Zawiera tak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e zapis rozmowy z by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łą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rzeczniczk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Afryka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ń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skiego Kongresu Narodowego, Jesse Duarte, kt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ra wspomina spory wok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ół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rozsadzenia go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ci na oficjalnej, pa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ń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stwowej kolacji z okazji zako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ń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czenia ery apartheidu w 1994 roku. Wydawa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ć </w:t>
      </w:r>
      <w:r>
        <w:rPr>
          <w:rFonts w:ascii="Theinhardt Light"/>
          <w:color w:val="222222"/>
          <w:sz w:val="24"/>
          <w:szCs w:val="24"/>
          <w:u w:color="222222"/>
          <w:rtl w:val="0"/>
          <w:lang w:val="en-US"/>
        </w:rPr>
        <w:t>by si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mog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o, </w:t>
      </w:r>
      <w:r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  <w:br w:type="textWrapping"/>
        <w:t>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e antykolonialne aspiracj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ę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Afryki zosta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y w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wczas nareszcie spe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  <w:lang w:val="it-IT"/>
        </w:rPr>
        <w:t>nione na ca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ym kontynencie, jednak ta nieco anegdotyczna sytuacja pokazuje,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e wyj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cie z jednej ramy ideologicznej </w:t>
      </w:r>
      <w:r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nie oznacza automatycznie wej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cia na nowe, dziewicze terytorium.</w:t>
      </w:r>
    </w:p>
    <w:p>
      <w:pPr>
        <w:pStyle w:val="Domyślne"/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</w:pPr>
    </w:p>
    <w:p>
      <w:pPr>
        <w:pStyle w:val="Domyślne"/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</w:pPr>
      <w:r>
        <w:rPr>
          <w:rFonts w:ascii="Theinhardt Light"/>
          <w:color w:val="222222"/>
          <w:sz w:val="24"/>
          <w:szCs w:val="24"/>
          <w:u w:color="222222"/>
          <w:rtl w:val="0"/>
        </w:rPr>
        <w:t>Wystawa w Muzeum Sztuki Nowoczesnej zosta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 powi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ę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kszona w stosunku do prezentacji </w:t>
      </w:r>
      <w:r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 Berlinie w 2013, kt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ra bazowa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 na instalacjach filmowych i by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 wsp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kuratorowana </w:t>
      </w:r>
      <w:r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przez artyst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w. W Warszawie prezentowane s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bardziej r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norodne media, bo r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wnie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ż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malarstwo i fotografia. Daniel Kojo-Schrade pokazuje dwa obrazy z serii "Afronauci", Kiluanji Kia Henda </w:t>
      </w:r>
      <w:r>
        <w:rPr>
          <w:rFonts w:ascii="Theinhardt Light" w:cs="Theinhardt Light" w:hAnsi="Theinhardt Light" w:eastAsia="Theinhardt Light"/>
          <w:color w:val="222222"/>
          <w:sz w:val="24"/>
          <w:szCs w:val="24"/>
          <w:u w:color="222222"/>
          <w:rtl w:val="0"/>
        </w:rPr>
        <w:br w:type="textWrapping"/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 fotograficznym tryptyku "Przedefiniowanie w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 xml:space="preserve">adzy" gra w 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„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zaw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aszczanie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”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pomnik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w pozosta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ych z kolonialnej przesz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ci swego kraju. Prace te pokazuj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niejako dwie r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ne trajektorie ucieczki spod w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adzy wspomnie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ń –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ucieczki w przysz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ł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o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ść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, na kt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r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nie nale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y czeka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ć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, lecz kt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ó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r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 xml:space="preserve">ą 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nale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ż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y stworzy</w:t>
      </w:r>
      <w:r>
        <w:rPr>
          <w:rFonts w:hAnsi="Theinhardt Light" w:hint="default"/>
          <w:color w:val="222222"/>
          <w:sz w:val="24"/>
          <w:szCs w:val="24"/>
          <w:u w:color="222222"/>
          <w:rtl w:val="0"/>
        </w:rPr>
        <w:t>ć</w:t>
      </w:r>
      <w:r>
        <w:rPr>
          <w:rFonts w:ascii="Theinhardt Light"/>
          <w:color w:val="222222"/>
          <w:sz w:val="24"/>
          <w:szCs w:val="24"/>
          <w:u w:color="222222"/>
          <w:rtl w:val="0"/>
        </w:rPr>
        <w:t>.</w:t>
      </w: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heinhardt Light" w:cs="Theinhardt Light" w:hAnsi="Theinhardt Light" w:eastAsia="Theinhardt Light"/>
        </w:rPr>
      </w:pP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heinhardt Light" w:cs="Theinhardt Light" w:hAnsi="Theinhardt Light" w:eastAsia="Theinhardt Light"/>
        </w:rPr>
      </w:pP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heinhardt Light" w:cs="Theinhardt Light" w:hAnsi="Theinhardt Light" w:eastAsia="Theinhardt Light"/>
        </w:rPr>
      </w:pP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heinhardt Light" w:cs="Theinhardt Light" w:hAnsi="Theinhardt Light" w:eastAsia="Theinhardt Light"/>
        </w:rPr>
      </w:pPr>
      <w:r>
        <w:rPr>
          <w:rFonts w:ascii="Theinhardt Light"/>
          <w:sz w:val="24"/>
          <w:szCs w:val="24"/>
          <w:rtl w:val="0"/>
        </w:rPr>
        <w:t>W wystawie bior</w:t>
      </w:r>
      <w:r>
        <w:rPr>
          <w:rFonts w:hAnsi="Theinhardt Light" w:hint="default"/>
          <w:sz w:val="24"/>
          <w:szCs w:val="24"/>
          <w:rtl w:val="0"/>
        </w:rPr>
        <w:t xml:space="preserve">ą </w:t>
      </w:r>
      <w:r>
        <w:rPr>
          <w:rFonts w:ascii="Theinhardt Light"/>
          <w:sz w:val="24"/>
          <w:szCs w:val="24"/>
          <w:rtl w:val="0"/>
        </w:rPr>
        <w:t>udzia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: John Akomfrah, Kader Attia, Balufu Bakupa-Kanyinda, Kudzanai Chiurai, Jihan El-Tahri, Theo Eshetu, Yervant Gianikian i Angela Ricci Lucchi, Ruy Guerra, Walter Heynowski i Gerhard Scheumann, Kiluanji Kia Henda, Ma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  <w:lang w:val="es-ES_tradnl"/>
        </w:rPr>
        <w:t>gorzata Mazurek, Sana na N</w:t>
      </w:r>
      <w:r>
        <w:rPr>
          <w:rFonts w:hAnsi="Theinhardt Light" w:hint="default"/>
          <w:sz w:val="24"/>
          <w:szCs w:val="24"/>
          <w:rtl w:val="0"/>
          <w:lang w:val="es-ES_tradnl"/>
        </w:rPr>
        <w:t>’</w:t>
      </w:r>
      <w:r>
        <w:rPr>
          <w:rFonts w:ascii="Theinhardt Light"/>
          <w:sz w:val="24"/>
          <w:szCs w:val="24"/>
          <w:rtl w:val="0"/>
          <w:lang w:val="es-ES_tradnl"/>
        </w:rPr>
        <w:t xml:space="preserve">Hada, Daniel Kojo Schrade, Yann le Masson i Olga Poliakoff, 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  <w:lang w:val="en-US"/>
        </w:rPr>
        <w:t>ukasz Stanek, Micha</w:t>
      </w:r>
      <w:r>
        <w:rPr>
          <w:rFonts w:hAnsi="Theinhardt Light" w:hint="default"/>
          <w:sz w:val="24"/>
          <w:szCs w:val="24"/>
          <w:rtl w:val="0"/>
          <w:lang w:val="en-US"/>
        </w:rPr>
        <w:t xml:space="preserve">ł </w:t>
      </w:r>
      <w:r>
        <w:rPr>
          <w:rFonts w:ascii="Theinhardt Light"/>
          <w:sz w:val="24"/>
          <w:szCs w:val="24"/>
          <w:rtl w:val="0"/>
          <w:lang w:val="en-US"/>
        </w:rPr>
        <w:t>Sutowski (Instytut Studi</w:t>
      </w:r>
      <w:r>
        <w:rPr>
          <w:rFonts w:hAnsi="Theinhardt Light" w:hint="default"/>
          <w:sz w:val="24"/>
          <w:szCs w:val="24"/>
          <w:rtl w:val="0"/>
          <w:lang w:val="en-US"/>
        </w:rPr>
        <w:t>ó</w:t>
      </w:r>
      <w:r>
        <w:rPr>
          <w:rFonts w:ascii="Theinhardt Light"/>
          <w:sz w:val="24"/>
          <w:szCs w:val="24"/>
          <w:rtl w:val="0"/>
          <w:lang w:val="en-US"/>
        </w:rPr>
        <w:t>w Zaawansowanych), Kidlat Tahimik, Adamu Tesfaw, The Otolith Group, Travelling Communiqu</w:t>
      </w:r>
      <w:r>
        <w:rPr>
          <w:rFonts w:hAnsi="Theinhardt Light" w:hint="default"/>
          <w:sz w:val="24"/>
          <w:szCs w:val="24"/>
          <w:rtl w:val="0"/>
        </w:rPr>
        <w:t>é</w:t>
      </w:r>
      <w:r>
        <w:rPr>
          <w:rFonts w:ascii="Theinhardt Light"/>
          <w:sz w:val="24"/>
          <w:szCs w:val="24"/>
          <w:rtl w:val="0"/>
          <w:lang w:val="en-US"/>
        </w:rPr>
        <w:t>, Visionary Archive</w:t>
      </w: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heinhardt Light" w:cs="Theinhardt Light" w:hAnsi="Theinhardt Light" w:eastAsia="Theinhardt Light"/>
        </w:rPr>
      </w:pP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heinhardt Light" w:cs="Theinhardt Light" w:hAnsi="Theinhardt Light" w:eastAsia="Theinhardt Light"/>
        </w:rPr>
      </w:pP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heinhardt Light" w:cs="Theinhardt Light" w:hAnsi="Theinhardt Light" w:eastAsia="Theinhardt Light"/>
        </w:rPr>
      </w:pP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heinhardt Light" w:cs="Theinhardt Light" w:hAnsi="Theinhardt Light" w:eastAsia="Theinhardt Light"/>
        </w:rPr>
      </w:pP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heinhardt Light" w:cs="Theinhardt Light" w:hAnsi="Theinhardt Light" w:eastAsia="Theinhardt Light"/>
        </w:rPr>
      </w:pP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heinhardt Light" w:cs="Theinhardt Light" w:hAnsi="Theinhardt Light" w:eastAsia="Theinhardt Light"/>
        </w:rPr>
      </w:pP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heinhardt Light" w:cs="Theinhardt Light" w:hAnsi="Theinhardt Light" w:eastAsia="Theinhardt Light"/>
        </w:rPr>
      </w:pP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heinhardt Light" w:cs="Theinhardt Light" w:hAnsi="Theinhardt Light" w:eastAsia="Theinhardt Light"/>
          <w:sz w:val="24"/>
          <w:szCs w:val="24"/>
          <w:rtl w:val="0"/>
        </w:rPr>
      </w:pP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  <w:lang w:val="en-US"/>
        </w:rPr>
        <w:t>After Year Zero</w:t>
      </w:r>
      <w:r>
        <w:rPr>
          <w:rFonts w:hAnsi="Theinhardt Light" w:hint="default"/>
          <w:sz w:val="24"/>
          <w:szCs w:val="24"/>
          <w:rtl w:val="0"/>
        </w:rPr>
        <w:t xml:space="preserve">” </w:t>
      </w:r>
      <w:r>
        <w:rPr>
          <w:rFonts w:ascii="Theinhardt Light"/>
          <w:sz w:val="24"/>
          <w:szCs w:val="24"/>
          <w:rtl w:val="0"/>
        </w:rPr>
        <w:t>to wsp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lna produkcja Muzeum Sztuki Nowoczesnej w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Warszawie i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  <w:lang w:val="de-DE"/>
        </w:rPr>
        <w:t>Haus der Kulturen der Welt w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Berlinie. Wystawa powsta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>a jako wynik warsztat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w przeprowadzonych w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Algierze, Dakarze, Pary</w:t>
      </w:r>
      <w:r>
        <w:rPr>
          <w:rFonts w:hAnsi="Theinhardt Light" w:hint="default"/>
          <w:sz w:val="24"/>
          <w:szCs w:val="24"/>
          <w:rtl w:val="0"/>
        </w:rPr>
        <w:t>ż</w:t>
      </w:r>
      <w:r>
        <w:rPr>
          <w:rFonts w:ascii="Theinhardt Light"/>
          <w:sz w:val="24"/>
          <w:szCs w:val="24"/>
          <w:rtl w:val="0"/>
        </w:rPr>
        <w:t>u i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Johannesburgu w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2012 roku pod wsp</w:t>
      </w:r>
      <w:r>
        <w:rPr>
          <w:rFonts w:hAnsi="Theinhardt Light" w:hint="default"/>
          <w:sz w:val="24"/>
          <w:szCs w:val="24"/>
          <w:rtl w:val="0"/>
        </w:rPr>
        <w:t>ó</w:t>
      </w:r>
      <w:r>
        <w:rPr>
          <w:rFonts w:ascii="Theinhardt Light"/>
          <w:sz w:val="24"/>
          <w:szCs w:val="24"/>
          <w:rtl w:val="0"/>
        </w:rPr>
        <w:t>lnym tytu</w:t>
      </w:r>
      <w:r>
        <w:rPr>
          <w:rFonts w:hAnsi="Theinhardt Light" w:hint="default"/>
          <w:sz w:val="24"/>
          <w:szCs w:val="24"/>
          <w:rtl w:val="0"/>
        </w:rPr>
        <w:t>ł</w:t>
      </w:r>
      <w:r>
        <w:rPr>
          <w:rFonts w:ascii="Theinhardt Light"/>
          <w:sz w:val="24"/>
          <w:szCs w:val="24"/>
          <w:rtl w:val="0"/>
        </w:rPr>
        <w:t xml:space="preserve">em </w:t>
      </w:r>
      <w:r>
        <w:rPr>
          <w:rFonts w:hAnsi="Theinhardt Light" w:hint="default"/>
          <w:sz w:val="24"/>
          <w:szCs w:val="24"/>
          <w:rtl w:val="0"/>
        </w:rPr>
        <w:t>„</w:t>
      </w:r>
      <w:r>
        <w:rPr>
          <w:rFonts w:ascii="Theinhardt Light"/>
          <w:sz w:val="24"/>
          <w:szCs w:val="24"/>
          <w:rtl w:val="0"/>
        </w:rPr>
        <w:t>Matters of Collaboration" przygotowanych we wsp</w:t>
      </w:r>
      <w:r>
        <w:rPr>
          <w:rFonts w:hAnsi="Theinhardt Light" w:hint="default"/>
          <w:sz w:val="24"/>
          <w:szCs w:val="24"/>
          <w:rtl w:val="0"/>
        </w:rPr>
        <w:t>ół</w:t>
      </w:r>
      <w:r>
        <w:rPr>
          <w:rFonts w:ascii="Theinhardt Light"/>
          <w:sz w:val="24"/>
          <w:szCs w:val="24"/>
          <w:rtl w:val="0"/>
        </w:rPr>
        <w:t>pracy z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Instytutem Goethego w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Brukseli i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finansowanych z</w:t>
      </w:r>
      <w:r>
        <w:rPr>
          <w:rFonts w:hAnsi="Theinhardt Light" w:hint="default"/>
          <w:sz w:val="24"/>
          <w:szCs w:val="24"/>
          <w:rtl w:val="0"/>
        </w:rPr>
        <w:t> </w:t>
      </w:r>
      <w:r>
        <w:rPr>
          <w:rFonts w:ascii="Theinhardt Light"/>
          <w:sz w:val="24"/>
          <w:szCs w:val="24"/>
          <w:rtl w:val="0"/>
        </w:rPr>
        <w:t>programu Excellence Initiative Instytutu Goethego.</w:t>
      </w: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i w:val="1"/>
          <w:iCs w:val="1"/>
        </w:rPr>
      </w:pP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Normalny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rPr>
          <w:rFonts w:ascii="MuseumSztukiNovo5-SemiBold" w:cs="MuseumSztukiNovo5-SemiBold" w:hAnsi="MuseumSztukiNovo5-SemiBold" w:eastAsia="MuseumSztukiNovo5-SemiBold"/>
        </w:rPr>
      </w:pPr>
      <w:r>
        <w:rPr>
          <w:rFonts w:ascii="MuseumSztukiNovo5-SemiBold"/>
          <w:rtl w:val="0"/>
        </w:rPr>
        <w:t>Partnerzy:</w:t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</w:rPr>
        <w:drawing>
          <wp:anchor distT="152400" distB="152400" distL="152400" distR="152400" simplePos="0" relativeHeight="251662336" behindDoc="0" locked="0" layoutInCell="1" allowOverlap="1">
            <wp:simplePos x="0" y="0"/>
            <wp:positionH relativeFrom="page">
              <wp:posOffset>2533737</wp:posOffset>
            </wp:positionH>
            <wp:positionV relativeFrom="line">
              <wp:posOffset>246595</wp:posOffset>
            </wp:positionV>
            <wp:extent cx="1641820" cy="76799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2.jpeg"/>
                    <pic:cNvPicPr/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1820" cy="76799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heinhardt Light" w:cs="Theinhardt Light" w:hAnsi="Theinhardt Light" w:eastAsia="Theinhardt Light"/>
          <w:sz w:val="24"/>
          <w:szCs w:val="24"/>
          <w:rtl w:val="0"/>
        </w:rPr>
        <w:drawing>
          <wp:anchor distT="152400" distB="152400" distL="152400" distR="152400" simplePos="0" relativeHeight="251661312" behindDoc="0" locked="0" layoutInCell="1" allowOverlap="1">
            <wp:simplePos x="0" y="0"/>
            <wp:positionH relativeFrom="page">
              <wp:posOffset>4474297</wp:posOffset>
            </wp:positionH>
            <wp:positionV relativeFrom="line">
              <wp:posOffset>272441</wp:posOffset>
            </wp:positionV>
            <wp:extent cx="2232763" cy="553508"/>
            <wp:effectExtent l="0" t="0" r="0" b="0"/>
            <wp:wrapTopAndBottom distT="152400" distB="152400"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image3.jpe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763" cy="5535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Theinhardt Light" w:cs="Theinhardt Light" w:hAnsi="Theinhardt Light" w:eastAsia="Theinhardt Light"/>
          <w:sz w:val="24"/>
          <w:szCs w:val="24"/>
          <w:rtl w:val="0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-15150</wp:posOffset>
            </wp:positionH>
            <wp:positionV relativeFrom="line">
              <wp:posOffset>170395</wp:posOffset>
            </wp:positionV>
            <wp:extent cx="1500197" cy="62933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8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image1.jpe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0197" cy="62933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heinhardt Light" w:cs="Theinhardt Light" w:hAnsi="Theinhardt Light" w:eastAsia="Theinhardt Light"/>
          <w:sz w:val="24"/>
          <w:szCs w:val="24"/>
        </w:rPr>
      </w:pPr>
      <w:r>
        <w:rPr>
          <w:rFonts w:ascii="Theinhardt Light" w:cs="Theinhardt Light" w:hAnsi="Theinhardt Light" w:eastAsia="Theinhardt Light"/>
          <w:sz w:val="24"/>
          <w:szCs w:val="24"/>
          <w:rtl w:val="0"/>
        </w:rPr>
        <w:drawing>
          <wp:anchor distT="152400" distB="152400" distL="152400" distR="152400" simplePos="0" relativeHeight="251663360" behindDoc="0" locked="0" layoutInCell="1" allowOverlap="1">
            <wp:simplePos x="0" y="0"/>
            <wp:positionH relativeFrom="page">
              <wp:posOffset>713740</wp:posOffset>
            </wp:positionH>
            <wp:positionV relativeFrom="line">
              <wp:posOffset>189229</wp:posOffset>
            </wp:positionV>
            <wp:extent cx="1597612" cy="735340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9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9" name="image4.jpeg"/>
                    <pic:cNvPicPr/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612" cy="7353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sz w:val="22"/>
          <w:szCs w:val="22"/>
          <w:rtl w:val="0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sz w:val="22"/>
          <w:szCs w:val="22"/>
          <w:rtl w:val="0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/>
          <w:sz w:val="24"/>
          <w:szCs w:val="24"/>
          <w:rtl w:val="0"/>
        </w:rPr>
        <w:t>Partnerzy medialni:</w:t>
      </w:r>
    </w:p>
    <w:p>
      <w:pPr>
        <w:pStyle w:val="Treść A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</w:p>
    <w:p>
      <w:pPr>
        <w:pStyle w:val="Treść A"/>
        <w:rPr>
          <w:rFonts w:ascii="MuseumSztukiNovo5-SemiBold" w:cs="MuseumSztukiNovo5-SemiBold" w:hAnsi="MuseumSztukiNovo5-SemiBold" w:eastAsia="MuseumSztukiNovo5-SemiBold"/>
          <w:sz w:val="24"/>
          <w:szCs w:val="24"/>
        </w:rPr>
      </w:pPr>
      <w:r>
        <w:rPr>
          <w:rFonts w:ascii="MuseumSztukiNovo5-SemiBold" w:cs="MuseumSztukiNovo5-SemiBold" w:hAnsi="MuseumSztukiNovo5-SemiBold" w:eastAsia="MuseumSztukiNovo5-SemiBold"/>
          <w:sz w:val="24"/>
          <w:szCs w:val="24"/>
        </w:rPr>
        <w:drawing>
          <wp:anchor distT="152400" distB="152400" distL="152400" distR="152400" simplePos="0" relativeHeight="251664384" behindDoc="0" locked="0" layoutInCell="1" allowOverlap="1">
            <wp:simplePos x="0" y="0"/>
            <wp:positionH relativeFrom="margin">
              <wp:posOffset>-6349</wp:posOffset>
            </wp:positionH>
            <wp:positionV relativeFrom="line">
              <wp:posOffset>105409</wp:posOffset>
            </wp:positionV>
            <wp:extent cx="1394500" cy="389374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0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0" name="1. Zwierciadąo Magazyn.png"/>
                    <pic:cNvPicPr/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4500" cy="38937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useumSztukiNovo5-SemiBold" w:cs="MuseumSztukiNovo5-SemiBold" w:hAnsi="MuseumSztukiNovo5-SemiBold" w:eastAsia="MuseumSztukiNovo5-SemiBold"/>
          <w:sz w:val="24"/>
          <w:szCs w:val="24"/>
        </w:rPr>
        <w:drawing>
          <wp:anchor distT="152400" distB="152400" distL="152400" distR="152400" simplePos="0" relativeHeight="251665408" behindDoc="0" locked="0" layoutInCell="1" allowOverlap="1">
            <wp:simplePos x="0" y="0"/>
            <wp:positionH relativeFrom="margin">
              <wp:posOffset>1477817</wp:posOffset>
            </wp:positionH>
            <wp:positionV relativeFrom="line">
              <wp:posOffset>143509</wp:posOffset>
            </wp:positionV>
            <wp:extent cx="1235704" cy="668548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1" name="2_TVP_KULTURA_MONOCHROMATYCZNE_inwersyjne.pdf"/>
                    <pic:cNvPicPr/>
                  </pic:nvPicPr>
                  <pic:blipFill>
                    <a:blip r:embed="rId10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5704" cy="66854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useumSztukiNovo5-SemiBold" w:cs="MuseumSztukiNovo5-SemiBold" w:hAnsi="MuseumSztukiNovo5-SemiBold" w:eastAsia="MuseumSztukiNovo5-SemiBold"/>
          <w:sz w:val="24"/>
          <w:szCs w:val="24"/>
        </w:rPr>
        <w:drawing>
          <wp:anchor distT="152400" distB="152400" distL="152400" distR="152400" simplePos="0" relativeHeight="251666432" behindDoc="0" locked="0" layoutInCell="1" allowOverlap="1">
            <wp:simplePos x="0" y="0"/>
            <wp:positionH relativeFrom="margin">
              <wp:posOffset>2880359</wp:posOffset>
            </wp:positionH>
            <wp:positionV relativeFrom="line">
              <wp:posOffset>138429</wp:posOffset>
            </wp:positionV>
            <wp:extent cx="1386964" cy="500451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2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2" name="3. gazeta wyborcza logo BW (1).png"/>
                    <pic:cNvPicPr/>
                  </pic:nvPicPr>
                  <pic:blipFill>
                    <a:blip r:embed="rId11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6964" cy="5004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useumSztukiNovo5-SemiBold" w:cs="MuseumSztukiNovo5-SemiBold" w:hAnsi="MuseumSztukiNovo5-SemiBold" w:eastAsia="MuseumSztukiNovo5-SemiBold"/>
          <w:sz w:val="24"/>
          <w:szCs w:val="24"/>
        </w:rPr>
        <w:drawing>
          <wp:anchor distT="152400" distB="152400" distL="152400" distR="152400" simplePos="0" relativeHeight="251667456" behindDoc="0" locked="0" layoutInCell="1" allowOverlap="1">
            <wp:simplePos x="0" y="0"/>
            <wp:positionH relativeFrom="margin">
              <wp:posOffset>4577079</wp:posOffset>
            </wp:positionH>
            <wp:positionV relativeFrom="line">
              <wp:posOffset>199389</wp:posOffset>
            </wp:positionV>
            <wp:extent cx="1532890" cy="433326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3" name="4.-wyborcza_warszawa-bw.jpg"/>
                    <pic:cNvPicPr/>
                  </pic:nvPicPr>
                  <pic:blipFill>
                    <a:blip r:embed="rId12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2890" cy="43332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</w:p>
    <w:p>
      <w:pPr>
        <w:pStyle w:val="Treść A"/>
        <w:rPr>
          <w:sz w:val="22"/>
          <w:szCs w:val="22"/>
          <w:rtl w:val="0"/>
        </w:rPr>
      </w:pPr>
      <w:r>
        <w:rPr>
          <w:sz w:val="22"/>
          <w:szCs w:val="22"/>
          <w:rtl w:val="0"/>
        </w:rPr>
        <w:drawing>
          <wp:anchor distT="152400" distB="152400" distL="152400" distR="152400" simplePos="0" relativeHeight="251668480" behindDoc="0" locked="0" layoutInCell="1" allowOverlap="1">
            <wp:simplePos x="0" y="0"/>
            <wp:positionH relativeFrom="margin">
              <wp:posOffset>-15240</wp:posOffset>
            </wp:positionH>
            <wp:positionV relativeFrom="line">
              <wp:posOffset>295909</wp:posOffset>
            </wp:positionV>
            <wp:extent cx="1299139" cy="36816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4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4" name="5. cjg_black.jpg"/>
                    <pic:cNvPicPr/>
                  </pic:nvPicPr>
                  <pic:blipFill>
                    <a:blip r:embed="rId13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139" cy="36816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 A"/>
      </w:pPr>
      <w:r>
        <w:rPr>
          <w:sz w:val="22"/>
          <w:szCs w:val="22"/>
          <w:rtl w:val="0"/>
        </w:rPr>
        <w:drawing>
          <wp:anchor distT="152400" distB="152400" distL="152400" distR="152400" simplePos="0" relativeHeight="251669504" behindDoc="0" locked="0" layoutInCell="1" allowOverlap="1">
            <wp:simplePos x="0" y="0"/>
            <wp:positionH relativeFrom="margin">
              <wp:posOffset>1456689</wp:posOffset>
            </wp:positionH>
            <wp:positionV relativeFrom="line">
              <wp:posOffset>234949</wp:posOffset>
            </wp:positionV>
            <wp:extent cx="1395055" cy="349997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5" name="6. logo Esquire.jpg"/>
                    <pic:cNvPicPr/>
                  </pic:nvPicPr>
                  <pic:blipFill>
                    <a:blip r:embed="rId1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055" cy="34999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  <w:rtl w:val="0"/>
        </w:rPr>
        <w:drawing>
          <wp:anchor distT="152400" distB="152400" distL="152400" distR="152400" simplePos="0" relativeHeight="251670528" behindDoc="0" locked="0" layoutInCell="1" allowOverlap="1">
            <wp:simplePos x="0" y="0"/>
            <wp:positionH relativeFrom="margin">
              <wp:posOffset>3051809</wp:posOffset>
            </wp:positionH>
            <wp:positionV relativeFrom="line">
              <wp:posOffset>255269</wp:posOffset>
            </wp:positionV>
            <wp:extent cx="1400303" cy="49235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3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36" name="7. Program_3_PR_bw.jpg"/>
                    <pic:cNvPicPr/>
                  </pic:nvPicPr>
                  <pic:blipFill>
                    <a:blip r:embed="rId1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03" cy="49235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2"/>
          <w:szCs w:val="22"/>
          <w:rtl w:val="0"/>
        </w:rPr>
      </w:r>
    </w:p>
    <w:sectPr>
      <w:headerReference w:type="default" r:id="rId16"/>
      <w:footerReference w:type="default" r:id="rId17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  <w:font w:name="MuseumSztukiNovo5-SemiBold">
    <w:charset w:val="00"/>
    <w:family w:val="roman"/>
    <w:pitch w:val="default"/>
  </w:font>
  <w:font w:name="Theinhardt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 A">
    <w:name w:val="Treść A"/>
    <w:next w:val="Treść A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ormalny">
    <w:name w:val="Normalny"/>
    <w:next w:val="Normalny"/>
    <w:pPr>
      <w:keepNext w:val="0"/>
      <w:keepLines w:val="0"/>
      <w:pageBreakBefore w:val="0"/>
      <w:widowControl w:val="0"/>
      <w:pBdr>
        <w:top w:val="nil"/>
        <w:left w:val="nil"/>
        <w:bottom w:val="nil"/>
        <w:right w:val="nil"/>
      </w:pBdr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1"/>
      <w:position w:val="0"/>
      <w:sz w:val="24"/>
      <w:szCs w:val="24"/>
      <w:u w:val="none" w:color="000000"/>
      <w:vertAlign w:val="baseline"/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pBdr>
        <w:top w:val="nil"/>
        <w:left w:val="nil"/>
        <w:bottom w:val="nil"/>
        <w:right w:val="nil"/>
      </w:pBdr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image" Target="media/image4.pn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header" Target="header1.xml"/><Relationship Id="rId17" Type="http://schemas.openxmlformats.org/officeDocument/2006/relationships/footer" Target="footer1.xml"/><Relationship Id="rId18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5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