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5EB3" w14:textId="2279D7C0" w:rsidR="00444DF8" w:rsidRPr="00444DF8" w:rsidRDefault="00444DF8" w:rsidP="00582C5A">
      <w:pPr>
        <w:spacing w:line="240" w:lineRule="auto"/>
        <w:jc w:val="right"/>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Warsaw, 8 June 202</w:t>
      </w:r>
      <w:r w:rsidR="00582C5A">
        <w:rPr>
          <w:rFonts w:ascii="Times New Roman" w:hAnsi="Times New Roman" w:cs="Times New Roman"/>
          <w:color w:val="222222"/>
          <w:sz w:val="24"/>
          <w:szCs w:val="24"/>
          <w:shd w:val="clear" w:color="auto" w:fill="FFFFFF"/>
          <w:lang w:val="en-GB"/>
        </w:rPr>
        <w:t>1</w:t>
      </w:r>
    </w:p>
    <w:p w14:paraId="4C48B977"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1CFFEC2A" w14:textId="77777777" w:rsidR="00444DF8" w:rsidRPr="00444DF8" w:rsidRDefault="00444DF8" w:rsidP="00582C5A">
      <w:pPr>
        <w:spacing w:line="240" w:lineRule="auto"/>
        <w:jc w:val="center"/>
        <w:rPr>
          <w:rFonts w:ascii="Times New Roman" w:hAnsi="Times New Roman" w:cs="Times New Roman"/>
          <w:sz w:val="20"/>
          <w:szCs w:val="20"/>
          <w:lang w:val="en-GB"/>
        </w:rPr>
      </w:pPr>
      <w:bookmarkStart w:id="0" w:name="_GoBack"/>
      <w:r w:rsidRPr="00444DF8">
        <w:rPr>
          <w:rFonts w:ascii="Times New Roman" w:hAnsi="Times New Roman" w:cs="Times New Roman"/>
          <w:b/>
          <w:bCs/>
          <w:color w:val="222222"/>
          <w:sz w:val="24"/>
          <w:szCs w:val="24"/>
          <w:shd w:val="clear" w:color="auto" w:fill="FFFFFF"/>
          <w:lang w:val="en-GB"/>
        </w:rPr>
        <w:t>Magical Socialist realism</w:t>
      </w:r>
    </w:p>
    <w:bookmarkEnd w:id="0"/>
    <w:p w14:paraId="2113CA3F"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 </w:t>
      </w:r>
    </w:p>
    <w:p w14:paraId="0F429534" w14:textId="73065BE0"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 xml:space="preserve">There are four of them. In pairs, they walk around the forests and wetlands of the Lublin region. WWII has ended recently. Their conversations combine hope laced with fear and faith in a better tomorrow, even though each of them longs for a different future. </w:t>
      </w:r>
      <w:r w:rsidRPr="00444DF8">
        <w:rPr>
          <w:rFonts w:ascii="Times New Roman" w:hAnsi="Times New Roman" w:cs="Times New Roman"/>
          <w:b/>
          <w:bCs/>
          <w:i/>
          <w:iCs/>
          <w:color w:val="222222"/>
          <w:sz w:val="24"/>
          <w:szCs w:val="24"/>
          <w:shd w:val="clear" w:color="auto" w:fill="FFFFFF"/>
          <w:lang w:val="en-GB"/>
        </w:rPr>
        <w:t xml:space="preserve">The Thousand-Year Plan, </w:t>
      </w:r>
      <w:r w:rsidRPr="00444DF8">
        <w:rPr>
          <w:rFonts w:ascii="Times New Roman" w:hAnsi="Times New Roman" w:cs="Times New Roman"/>
          <w:b/>
          <w:bCs/>
          <w:color w:val="222222"/>
          <w:sz w:val="24"/>
          <w:szCs w:val="24"/>
          <w:shd w:val="clear" w:color="auto" w:fill="FFFFFF"/>
          <w:lang w:val="en-GB"/>
        </w:rPr>
        <w:t xml:space="preserve">the latest work by Agnieszka </w:t>
      </w:r>
      <w:proofErr w:type="spellStart"/>
      <w:r w:rsidRPr="00444DF8">
        <w:rPr>
          <w:rFonts w:ascii="Times New Roman" w:hAnsi="Times New Roman" w:cs="Times New Roman"/>
          <w:b/>
          <w:bCs/>
          <w:color w:val="222222"/>
          <w:sz w:val="24"/>
          <w:szCs w:val="24"/>
          <w:shd w:val="clear" w:color="auto" w:fill="FFFFFF"/>
          <w:lang w:val="en-GB"/>
        </w:rPr>
        <w:t>Polska</w:t>
      </w:r>
      <w:proofErr w:type="spellEnd"/>
      <w:r w:rsidRPr="00444DF8">
        <w:rPr>
          <w:rFonts w:ascii="Times New Roman" w:hAnsi="Times New Roman" w:cs="Times New Roman"/>
          <w:b/>
          <w:bCs/>
          <w:color w:val="222222"/>
          <w:sz w:val="24"/>
          <w:szCs w:val="24"/>
          <w:shd w:val="clear" w:color="auto" w:fill="FFFFFF"/>
          <w:lang w:val="en-GB"/>
        </w:rPr>
        <w:t>, will be on display at the Museum of Modern Art in Warsaw from 2 July.</w:t>
      </w:r>
      <w:r w:rsidRPr="00444DF8">
        <w:rPr>
          <w:rFonts w:ascii="Times New Roman" w:hAnsi="Times New Roman" w:cs="Times New Roman"/>
          <w:b/>
          <w:bCs/>
          <w:i/>
          <w:iCs/>
          <w:color w:val="222222"/>
          <w:sz w:val="24"/>
          <w:szCs w:val="24"/>
          <w:shd w:val="clear" w:color="auto" w:fill="FFFFFF"/>
          <w:lang w:val="en-GB"/>
        </w:rPr>
        <w:t xml:space="preserve"> </w:t>
      </w:r>
      <w:r w:rsidRPr="00444DF8">
        <w:rPr>
          <w:rFonts w:ascii="Times New Roman" w:hAnsi="Times New Roman" w:cs="Times New Roman"/>
          <w:color w:val="222222"/>
          <w:sz w:val="24"/>
          <w:szCs w:val="24"/>
          <w:shd w:val="clear" w:color="auto" w:fill="FFFFFF"/>
          <w:lang w:val="en-GB"/>
        </w:rPr>
        <w:t xml:space="preserve">The impressive video installation features respected theatre and film actors, including </w:t>
      </w:r>
      <w:proofErr w:type="spellStart"/>
      <w:r w:rsidRPr="00444DF8">
        <w:rPr>
          <w:rFonts w:ascii="Times New Roman" w:hAnsi="Times New Roman" w:cs="Times New Roman"/>
          <w:color w:val="222222"/>
          <w:sz w:val="24"/>
          <w:szCs w:val="24"/>
          <w:shd w:val="clear" w:color="auto" w:fill="FFFFFF"/>
          <w:lang w:val="en-GB"/>
        </w:rPr>
        <w:t>Jaśmina</w:t>
      </w:r>
      <w:proofErr w:type="spellEnd"/>
      <w:r w:rsidRPr="00444DF8">
        <w:rPr>
          <w:rFonts w:ascii="Times New Roman" w:hAnsi="Times New Roman" w:cs="Times New Roman"/>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Polak</w:t>
      </w:r>
      <w:proofErr w:type="spellEnd"/>
      <w:r w:rsidRPr="00444DF8">
        <w:rPr>
          <w:rFonts w:ascii="Times New Roman" w:hAnsi="Times New Roman" w:cs="Times New Roman"/>
          <w:color w:val="222222"/>
          <w:sz w:val="24"/>
          <w:szCs w:val="24"/>
          <w:shd w:val="clear" w:color="auto" w:fill="FFFFFF"/>
          <w:lang w:val="en-GB"/>
        </w:rPr>
        <w:t xml:space="preserve">, Bartosz </w:t>
      </w:r>
      <w:proofErr w:type="spellStart"/>
      <w:r w:rsidRPr="00444DF8">
        <w:rPr>
          <w:rFonts w:ascii="Times New Roman" w:hAnsi="Times New Roman" w:cs="Times New Roman"/>
          <w:color w:val="222222"/>
          <w:sz w:val="24"/>
          <w:szCs w:val="24"/>
          <w:shd w:val="clear" w:color="auto" w:fill="FFFFFF"/>
          <w:lang w:val="en-GB"/>
        </w:rPr>
        <w:t>Gelner</w:t>
      </w:r>
      <w:proofErr w:type="spellEnd"/>
      <w:r w:rsidRPr="00444DF8">
        <w:rPr>
          <w:rFonts w:ascii="Times New Roman" w:hAnsi="Times New Roman" w:cs="Times New Roman"/>
          <w:color w:val="222222"/>
          <w:sz w:val="24"/>
          <w:szCs w:val="24"/>
          <w:shd w:val="clear" w:color="auto" w:fill="FFFFFF"/>
          <w:lang w:val="en-GB"/>
        </w:rPr>
        <w:t xml:space="preserve">, Piotr </w:t>
      </w:r>
      <w:proofErr w:type="spellStart"/>
      <w:r w:rsidRPr="00444DF8">
        <w:rPr>
          <w:rFonts w:ascii="Times New Roman" w:hAnsi="Times New Roman" w:cs="Times New Roman"/>
          <w:color w:val="222222"/>
          <w:sz w:val="24"/>
          <w:szCs w:val="24"/>
          <w:shd w:val="clear" w:color="auto" w:fill="FFFFFF"/>
          <w:lang w:val="en-GB"/>
        </w:rPr>
        <w:t>Polak</w:t>
      </w:r>
      <w:proofErr w:type="spellEnd"/>
      <w:r w:rsidRPr="00444DF8">
        <w:rPr>
          <w:rFonts w:ascii="Times New Roman" w:hAnsi="Times New Roman" w:cs="Times New Roman"/>
          <w:color w:val="222222"/>
          <w:sz w:val="24"/>
          <w:szCs w:val="24"/>
          <w:shd w:val="clear" w:color="auto" w:fill="FFFFFF"/>
          <w:lang w:val="en-GB"/>
        </w:rPr>
        <w:t xml:space="preserve"> and Julian </w:t>
      </w:r>
      <w:proofErr w:type="spellStart"/>
      <w:r w:rsidRPr="00444DF8">
        <w:rPr>
          <w:rFonts w:ascii="Times New Roman" w:hAnsi="Times New Roman" w:cs="Times New Roman"/>
          <w:color w:val="222222"/>
          <w:sz w:val="24"/>
          <w:szCs w:val="24"/>
          <w:shd w:val="clear" w:color="auto" w:fill="FFFFFF"/>
          <w:lang w:val="en-GB"/>
        </w:rPr>
        <w:t>Świeżewski</w:t>
      </w:r>
      <w:proofErr w:type="spellEnd"/>
      <w:r w:rsidRPr="00444DF8">
        <w:rPr>
          <w:rFonts w:ascii="Times New Roman" w:hAnsi="Times New Roman" w:cs="Times New Roman"/>
          <w:color w:val="222222"/>
          <w:sz w:val="24"/>
          <w:szCs w:val="24"/>
          <w:shd w:val="clear" w:color="auto" w:fill="FFFFFF"/>
          <w:lang w:val="en-GB"/>
        </w:rPr>
        <w:t xml:space="preserve">, and the voice of Antonina </w:t>
      </w:r>
      <w:proofErr w:type="spellStart"/>
      <w:r w:rsidRPr="00444DF8">
        <w:rPr>
          <w:rFonts w:ascii="Times New Roman" w:hAnsi="Times New Roman" w:cs="Times New Roman"/>
          <w:color w:val="222222"/>
          <w:sz w:val="24"/>
          <w:szCs w:val="24"/>
          <w:shd w:val="clear" w:color="auto" w:fill="FFFFFF"/>
          <w:lang w:val="en-GB"/>
        </w:rPr>
        <w:t>Nowacka</w:t>
      </w:r>
      <w:proofErr w:type="spellEnd"/>
      <w:r w:rsidRPr="00444DF8">
        <w:rPr>
          <w:rFonts w:ascii="Times New Roman" w:hAnsi="Times New Roman" w:cs="Times New Roman"/>
          <w:color w:val="222222"/>
          <w:sz w:val="24"/>
          <w:szCs w:val="24"/>
          <w:shd w:val="clear" w:color="auto" w:fill="FFFFFF"/>
          <w:lang w:val="en-GB"/>
        </w:rPr>
        <w:t xml:space="preserve">, </w:t>
      </w:r>
      <w:r w:rsidR="00E56D81" w:rsidRPr="00E56D81">
        <w:rPr>
          <w:rFonts w:ascii="Times New Roman" w:hAnsi="Times New Roman" w:cs="Times New Roman"/>
          <w:color w:val="222222"/>
          <w:sz w:val="24"/>
          <w:szCs w:val="24"/>
          <w:shd w:val="clear" w:color="auto" w:fill="FFFFFF"/>
          <w:lang w:val="en-GB"/>
        </w:rPr>
        <w:t>voice and sound artist</w:t>
      </w:r>
      <w:r w:rsidRPr="00444DF8">
        <w:rPr>
          <w:rFonts w:ascii="Times New Roman" w:hAnsi="Times New Roman" w:cs="Times New Roman"/>
          <w:color w:val="222222"/>
          <w:sz w:val="24"/>
          <w:szCs w:val="24"/>
          <w:shd w:val="clear" w:color="auto" w:fill="FFFFFF"/>
          <w:lang w:val="en-GB"/>
        </w:rPr>
        <w:t>.</w:t>
      </w:r>
    </w:p>
    <w:p w14:paraId="086295DB" w14:textId="77777777" w:rsidR="00444DF8" w:rsidRPr="00444DF8" w:rsidRDefault="00444DF8" w:rsidP="00444DF8">
      <w:pPr>
        <w:spacing w:line="240" w:lineRule="auto"/>
        <w:rPr>
          <w:rFonts w:ascii="Times New Roman" w:hAnsi="Times New Roman" w:cs="Times New Roman"/>
          <w:sz w:val="24"/>
          <w:szCs w:val="24"/>
        </w:rPr>
      </w:pPr>
      <w:r w:rsidRPr="00444DF8">
        <w:rPr>
          <w:b/>
          <w:bCs/>
          <w:color w:val="222222"/>
          <w:sz w:val="24"/>
          <w:szCs w:val="24"/>
          <w:shd w:val="clear" w:color="auto" w:fill="FFFFFF"/>
          <w:lang w:val="en-GB"/>
        </w:rPr>
        <w:t> </w:t>
      </w:r>
    </w:p>
    <w:p w14:paraId="491B9B3F" w14:textId="4269F729" w:rsidR="00444DF8" w:rsidRPr="00444DF8" w:rsidRDefault="00444DF8" w:rsidP="00444DF8">
      <w:pPr>
        <w:spacing w:line="240" w:lineRule="auto"/>
        <w:rPr>
          <w:rFonts w:ascii="Times New Roman" w:hAnsi="Times New Roman" w:cs="Times New Roman"/>
          <w:sz w:val="24"/>
          <w:szCs w:val="24"/>
        </w:rPr>
      </w:pPr>
      <w:r w:rsidRPr="00444DF8">
        <w:rPr>
          <w:rFonts w:ascii="Times New Roman" w:hAnsi="Times New Roman" w:cs="Times New Roman"/>
          <w:sz w:val="24"/>
          <w:szCs w:val="24"/>
        </w:rPr>
        <w:t xml:space="preserve">The exhibition consists of a video installation, on show at the Museum on the Vistula until 19 September 2021, and a number of accompanying events taking place both at the Museum and online. Visitors will be able to take part in the “Electric Summer School” Symposium featuring the sociologist Benjamin Bratton, philosophers Mckenzie Wark, Bogna Konior and Katarzyna Czeczot, and watch “Iskra TV” [Spark TV] — a series of short films created by experts, such as the post-war energy engineer Jacek Szyke </w:t>
      </w:r>
      <w:proofErr w:type="spellStart"/>
      <w:r w:rsidRPr="00444DF8">
        <w:rPr>
          <w:rFonts w:ascii="Times New Roman" w:hAnsi="Times New Roman" w:cs="Times New Roman"/>
          <w:sz w:val="24"/>
          <w:szCs w:val="24"/>
        </w:rPr>
        <w:t>or</w:t>
      </w:r>
      <w:proofErr w:type="spellEnd"/>
      <w:r w:rsidRPr="00444DF8">
        <w:rPr>
          <w:rFonts w:ascii="Times New Roman" w:hAnsi="Times New Roman" w:cs="Times New Roman"/>
          <w:sz w:val="24"/>
          <w:szCs w:val="24"/>
        </w:rPr>
        <w:t xml:space="preserve"> the </w:t>
      </w:r>
      <w:r w:rsidR="00E56D81">
        <w:rPr>
          <w:color w:val="222222"/>
          <w:shd w:val="clear" w:color="auto" w:fill="FFFFFF"/>
        </w:rPr>
        <w:t> </w:t>
      </w:r>
      <w:proofErr w:type="spellStart"/>
      <w:r w:rsidR="00E56D81">
        <w:rPr>
          <w:color w:val="222222"/>
          <w:shd w:val="clear" w:color="auto" w:fill="FFFFFF"/>
        </w:rPr>
        <w:t>researcher</w:t>
      </w:r>
      <w:proofErr w:type="spellEnd"/>
      <w:r w:rsidR="00E56D81">
        <w:rPr>
          <w:color w:val="222222"/>
          <w:shd w:val="clear" w:color="auto" w:fill="FFFFFF"/>
        </w:rPr>
        <w:t xml:space="preserve"> of </w:t>
      </w:r>
      <w:proofErr w:type="spellStart"/>
      <w:r w:rsidR="00E56D81">
        <w:rPr>
          <w:color w:val="222222"/>
          <w:shd w:val="clear" w:color="auto" w:fill="FFFFFF"/>
        </w:rPr>
        <w:t>electrifciation</w:t>
      </w:r>
      <w:proofErr w:type="spellEnd"/>
      <w:r w:rsidR="00E56D81">
        <w:rPr>
          <w:color w:val="222222"/>
          <w:shd w:val="clear" w:color="auto" w:fill="FFFFFF"/>
        </w:rPr>
        <w:t xml:space="preserve"> </w:t>
      </w:r>
      <w:r w:rsidRPr="00444DF8">
        <w:rPr>
          <w:rFonts w:ascii="Times New Roman" w:hAnsi="Times New Roman" w:cs="Times New Roman"/>
          <w:sz w:val="24"/>
          <w:szCs w:val="24"/>
        </w:rPr>
        <w:t xml:space="preserve">Rafał Zasuń, </w:t>
      </w:r>
      <w:proofErr w:type="spellStart"/>
      <w:r w:rsidRPr="00444DF8">
        <w:rPr>
          <w:rFonts w:ascii="Times New Roman" w:hAnsi="Times New Roman" w:cs="Times New Roman"/>
          <w:sz w:val="24"/>
          <w:szCs w:val="24"/>
        </w:rPr>
        <w:t>introducing</w:t>
      </w:r>
      <w:proofErr w:type="spellEnd"/>
      <w:r w:rsidRPr="00444DF8">
        <w:rPr>
          <w:rFonts w:ascii="Times New Roman" w:hAnsi="Times New Roman" w:cs="Times New Roman"/>
          <w:sz w:val="24"/>
          <w:szCs w:val="24"/>
        </w:rPr>
        <w:t xml:space="preserve"> the history of electrification and its socio-political contexts.</w:t>
      </w:r>
    </w:p>
    <w:p w14:paraId="431F8B90"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2C39FEB0"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i/>
          <w:iCs/>
          <w:color w:val="222222"/>
          <w:sz w:val="24"/>
          <w:szCs w:val="24"/>
          <w:shd w:val="clear" w:color="auto" w:fill="FFFFFF"/>
          <w:lang w:val="en-GB"/>
        </w:rPr>
        <w:t>The Thousand-Year Plan</w:t>
      </w:r>
      <w:r w:rsidRPr="00444DF8">
        <w:rPr>
          <w:rFonts w:ascii="Times New Roman" w:hAnsi="Times New Roman" w:cs="Times New Roman"/>
          <w:color w:val="222222"/>
          <w:sz w:val="24"/>
          <w:szCs w:val="24"/>
          <w:shd w:val="clear" w:color="auto" w:fill="FFFFFF"/>
          <w:lang w:val="en-GB"/>
        </w:rPr>
        <w:t xml:space="preserve"> is a new artwork created especially for this exhibition by Agnieszka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 a</w:t>
      </w:r>
      <w:r w:rsidRPr="00444DF8">
        <w:rPr>
          <w:rFonts w:ascii="Times New Roman" w:hAnsi="Times New Roman" w:cs="Times New Roman"/>
          <w:b/>
          <w:bCs/>
          <w:color w:val="222222"/>
          <w:sz w:val="24"/>
          <w:szCs w:val="24"/>
          <w:shd w:val="clear" w:color="auto" w:fill="FFFFFF"/>
          <w:lang w:val="en-GB"/>
        </w:rPr>
        <w:t xml:space="preserve"> two-channel video work that explores the threads of modernization and electrification processes in the Polish countryside following WWII. </w:t>
      </w:r>
      <w:r w:rsidRPr="00444DF8">
        <w:rPr>
          <w:rFonts w:ascii="Times New Roman" w:hAnsi="Times New Roman" w:cs="Times New Roman"/>
          <w:color w:val="222222"/>
          <w:sz w:val="24"/>
          <w:szCs w:val="24"/>
          <w:shd w:val="clear" w:color="auto" w:fill="FFFFFF"/>
          <w:lang w:val="en-GB"/>
        </w:rPr>
        <w:t xml:space="preserve">In her work, the artist consistently engages with the subject of technological progress and industrialization.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capably intertwines social issues with her protagonist’s personal stories, and subtly poetic narrative, images and sounds. This brought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international recognition — she exhibited at the New Museum and MoMA in New York, Centre Pompidou and Palais de Tokyo in Paris and Tate Modern in London. Berlin’s Hamburger </w:t>
      </w:r>
      <w:proofErr w:type="spellStart"/>
      <w:r w:rsidRPr="00444DF8">
        <w:rPr>
          <w:rFonts w:ascii="Times New Roman" w:hAnsi="Times New Roman" w:cs="Times New Roman"/>
          <w:color w:val="222222"/>
          <w:sz w:val="24"/>
          <w:szCs w:val="24"/>
          <w:shd w:val="clear" w:color="auto" w:fill="FFFFFF"/>
          <w:lang w:val="en-GB"/>
        </w:rPr>
        <w:t>Bahnhof</w:t>
      </w:r>
      <w:proofErr w:type="spellEnd"/>
      <w:r w:rsidRPr="00444DF8">
        <w:rPr>
          <w:rFonts w:ascii="Times New Roman" w:hAnsi="Times New Roman" w:cs="Times New Roman"/>
          <w:color w:val="222222"/>
          <w:sz w:val="24"/>
          <w:szCs w:val="24"/>
          <w:shd w:val="clear" w:color="auto" w:fill="FFFFFF"/>
          <w:lang w:val="en-GB"/>
        </w:rPr>
        <w:t xml:space="preserve"> awarded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with the prestigious </w:t>
      </w:r>
      <w:proofErr w:type="spellStart"/>
      <w:r w:rsidRPr="00444DF8">
        <w:rPr>
          <w:rFonts w:ascii="Times New Roman" w:hAnsi="Times New Roman" w:cs="Times New Roman"/>
          <w:color w:val="222222"/>
          <w:sz w:val="24"/>
          <w:szCs w:val="24"/>
          <w:shd w:val="clear" w:color="auto" w:fill="FFFFFF"/>
          <w:lang w:val="en-GB"/>
        </w:rPr>
        <w:t>Preis</w:t>
      </w:r>
      <w:proofErr w:type="spellEnd"/>
      <w:r w:rsidRPr="00444DF8">
        <w:rPr>
          <w:rFonts w:ascii="Times New Roman" w:hAnsi="Times New Roman" w:cs="Times New Roman"/>
          <w:color w:val="222222"/>
          <w:sz w:val="24"/>
          <w:szCs w:val="24"/>
          <w:shd w:val="clear" w:color="auto" w:fill="FFFFFF"/>
          <w:lang w:val="en-GB"/>
        </w:rPr>
        <w:t xml:space="preserve"> der </w:t>
      </w:r>
      <w:proofErr w:type="spellStart"/>
      <w:r w:rsidRPr="00444DF8">
        <w:rPr>
          <w:rFonts w:ascii="Times New Roman" w:hAnsi="Times New Roman" w:cs="Times New Roman"/>
          <w:color w:val="222222"/>
          <w:sz w:val="24"/>
          <w:szCs w:val="24"/>
          <w:shd w:val="clear" w:color="auto" w:fill="FFFFFF"/>
          <w:lang w:val="en-GB"/>
        </w:rPr>
        <w:t>Nationalgalerie</w:t>
      </w:r>
      <w:proofErr w:type="spellEnd"/>
      <w:r w:rsidRPr="00444DF8">
        <w:rPr>
          <w:rFonts w:ascii="Times New Roman" w:hAnsi="Times New Roman" w:cs="Times New Roman"/>
          <w:color w:val="222222"/>
          <w:sz w:val="24"/>
          <w:szCs w:val="24"/>
          <w:shd w:val="clear" w:color="auto" w:fill="FFFFFF"/>
          <w:lang w:val="en-GB"/>
        </w:rPr>
        <w:t xml:space="preserve"> award. In Warsaw, we will see her latest effort — and exploration of the history of modernization in post-war Poland’s rural areas.</w:t>
      </w:r>
    </w:p>
    <w:p w14:paraId="47EC6494"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52DB55E9" w14:textId="2EEBD2EF"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xml:space="preserve">From its inception, electricity aroused both fear and delight. “Illuminating darkness” was seen as a superhuman driving force, or — as </w:t>
      </w:r>
      <w:r w:rsidR="00E56D81">
        <w:rPr>
          <w:rFonts w:ascii="Times New Roman" w:hAnsi="Times New Roman" w:cs="Times New Roman"/>
          <w:color w:val="222222"/>
          <w:sz w:val="24"/>
          <w:szCs w:val="24"/>
          <w:shd w:val="clear" w:color="auto" w:fill="FFFFFF"/>
          <w:lang w:val="en-GB"/>
        </w:rPr>
        <w:t>socialist</w:t>
      </w:r>
      <w:r w:rsidRPr="00444DF8">
        <w:rPr>
          <w:rFonts w:ascii="Times New Roman" w:hAnsi="Times New Roman" w:cs="Times New Roman"/>
          <w:color w:val="222222"/>
          <w:sz w:val="24"/>
          <w:szCs w:val="24"/>
          <w:shd w:val="clear" w:color="auto" w:fill="FFFFFF"/>
          <w:lang w:val="en-GB"/>
        </w:rPr>
        <w:t xml:space="preserve"> electricians would have it — “the secret stolen from lightning.” In the interwar period, just 1 village out of 100 was electrified. It wasn’t until 1950 that universal electrification became an official objective of the central government. To a large extent, it was a grassroots enterprise in which small communities, or the so-called popular class, were heavily involved. Farmers and peasants built fragments of the infrastructure, laboured unpaid, and often provided engineers with a place to stay the night. At the same time, partisans were still hiding in the forests, convinced that the next stage of the war was still ahead of them.</w:t>
      </w:r>
      <w:r w:rsidR="00AB3F82">
        <w:rPr>
          <w:rFonts w:ascii="Times New Roman" w:hAnsi="Times New Roman" w:cs="Times New Roman"/>
          <w:color w:val="222222"/>
          <w:sz w:val="24"/>
          <w:szCs w:val="24"/>
          <w:shd w:val="clear" w:color="auto" w:fill="FFFFFF"/>
          <w:lang w:val="en-GB"/>
        </w:rPr>
        <w:t xml:space="preserve"> </w:t>
      </w:r>
      <w:r w:rsidR="00AB3F82" w:rsidRPr="00AB3F82">
        <w:rPr>
          <w:rFonts w:ascii="Times New Roman" w:hAnsi="Times New Roman" w:cs="Times New Roman"/>
          <w:color w:val="222222"/>
          <w:sz w:val="24"/>
          <w:szCs w:val="24"/>
          <w:shd w:val="clear" w:color="auto" w:fill="FFFFFF"/>
          <w:lang w:val="en-GB"/>
        </w:rPr>
        <w:t>Following WWII, the partisan struggle continued to affect everyday life in eastern and south-eastern Poland. These partisan units were strongly anti-Soviet and anti-communist. The number of people involved in armed resistance against the Soviet and communist authorities at any given moment of the early post-war period is not thought to have exceeded 20,000, and it decreased to around 2,000 after the 1947 amnesty. Many rogue partisan groups committed crimes against civilians, especially against various ethnic minorities such as Jews, Ukrainians and other Slavic groups.</w:t>
      </w:r>
      <w:r w:rsidRPr="00444DF8">
        <w:rPr>
          <w:rFonts w:ascii="Times New Roman" w:hAnsi="Times New Roman" w:cs="Times New Roman"/>
          <w:color w:val="222222"/>
          <w:sz w:val="24"/>
          <w:szCs w:val="24"/>
          <w:shd w:val="clear" w:color="auto" w:fill="FFFFFF"/>
          <w:lang w:val="en-GB"/>
        </w:rPr>
        <w:t xml:space="preserve"> For </w:t>
      </w:r>
      <w:r w:rsidR="00AB3F82">
        <w:rPr>
          <w:rFonts w:ascii="Times New Roman" w:hAnsi="Times New Roman" w:cs="Times New Roman"/>
          <w:color w:val="222222"/>
          <w:sz w:val="24"/>
          <w:szCs w:val="24"/>
          <w:shd w:val="clear" w:color="auto" w:fill="FFFFFF"/>
          <w:lang w:val="en-GB"/>
        </w:rPr>
        <w:t>peasants and partisans</w:t>
      </w:r>
      <w:r w:rsidRPr="00444DF8">
        <w:rPr>
          <w:rFonts w:ascii="Times New Roman" w:hAnsi="Times New Roman" w:cs="Times New Roman"/>
          <w:color w:val="222222"/>
          <w:sz w:val="24"/>
          <w:szCs w:val="24"/>
          <w:shd w:val="clear" w:color="auto" w:fill="FFFFFF"/>
          <w:lang w:val="en-GB"/>
        </w:rPr>
        <w:t xml:space="preserve"> electrification meant something entirely different. </w:t>
      </w:r>
      <w:r w:rsidRPr="00444DF8">
        <w:rPr>
          <w:rFonts w:ascii="Times New Roman" w:hAnsi="Times New Roman" w:cs="Times New Roman"/>
          <w:i/>
          <w:iCs/>
          <w:color w:val="222222"/>
          <w:sz w:val="24"/>
          <w:szCs w:val="24"/>
          <w:shd w:val="clear" w:color="auto" w:fill="FFFFFF"/>
          <w:lang w:val="en-GB"/>
        </w:rPr>
        <w:t xml:space="preserve">The Thousand-Year Plan </w:t>
      </w:r>
      <w:r w:rsidRPr="00444DF8">
        <w:rPr>
          <w:rFonts w:ascii="Times New Roman" w:hAnsi="Times New Roman" w:cs="Times New Roman"/>
          <w:color w:val="222222"/>
          <w:sz w:val="24"/>
          <w:szCs w:val="24"/>
          <w:shd w:val="clear" w:color="auto" w:fill="FFFFFF"/>
          <w:lang w:val="en-GB"/>
        </w:rPr>
        <w:t>sheds light on a story that has so far been overlooked in the discussion on modernization in post-war Poland</w:t>
      </w:r>
      <w:r w:rsidRPr="00444DF8">
        <w:rPr>
          <w:rFonts w:ascii="Times New Roman" w:hAnsi="Times New Roman" w:cs="Times New Roman"/>
          <w:i/>
          <w:iCs/>
          <w:color w:val="222222"/>
          <w:sz w:val="24"/>
          <w:szCs w:val="24"/>
          <w:shd w:val="clear" w:color="auto" w:fill="FFFFFF"/>
          <w:lang w:val="en-GB"/>
        </w:rPr>
        <w:t>.</w:t>
      </w:r>
    </w:p>
    <w:p w14:paraId="437BA4CF"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 </w:t>
      </w:r>
    </w:p>
    <w:p w14:paraId="796E78E1"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lastRenderedPageBreak/>
        <w:t xml:space="preserve">The exhibition’s curator, Natalia </w:t>
      </w:r>
      <w:proofErr w:type="spellStart"/>
      <w:r w:rsidRPr="00444DF8">
        <w:rPr>
          <w:rFonts w:ascii="Times New Roman" w:hAnsi="Times New Roman" w:cs="Times New Roman"/>
          <w:b/>
          <w:bCs/>
          <w:color w:val="222222"/>
          <w:sz w:val="24"/>
          <w:szCs w:val="24"/>
          <w:shd w:val="clear" w:color="auto" w:fill="FFFFFF"/>
          <w:lang w:val="en-GB"/>
        </w:rPr>
        <w:t>Sielewicz</w:t>
      </w:r>
      <w:proofErr w:type="spellEnd"/>
      <w:r w:rsidRPr="00444DF8">
        <w:rPr>
          <w:rFonts w:ascii="Times New Roman" w:hAnsi="Times New Roman" w:cs="Times New Roman"/>
          <w:b/>
          <w:bCs/>
          <w:color w:val="222222"/>
          <w:sz w:val="24"/>
          <w:szCs w:val="24"/>
          <w:shd w:val="clear" w:color="auto" w:fill="FFFFFF"/>
          <w:lang w:val="en-GB"/>
        </w:rPr>
        <w:t xml:space="preserve">: </w:t>
      </w:r>
      <w:r w:rsidRPr="00444DF8">
        <w:rPr>
          <w:rFonts w:ascii="Times New Roman" w:hAnsi="Times New Roman" w:cs="Times New Roman"/>
          <w:color w:val="222222"/>
          <w:sz w:val="24"/>
          <w:szCs w:val="24"/>
          <w:shd w:val="clear" w:color="auto" w:fill="FFFFFF"/>
          <w:lang w:val="en-GB"/>
        </w:rPr>
        <w:t>“Agnieszka’s</w:t>
      </w:r>
      <w:r w:rsidRPr="00444DF8">
        <w:rPr>
          <w:rFonts w:ascii="Times New Roman" w:hAnsi="Times New Roman" w:cs="Times New Roman"/>
          <w:b/>
          <w:bCs/>
          <w:color w:val="222222"/>
          <w:sz w:val="24"/>
          <w:szCs w:val="24"/>
          <w:shd w:val="clear" w:color="auto" w:fill="FFFFFF"/>
          <w:lang w:val="en-GB"/>
        </w:rPr>
        <w:t xml:space="preserve"> </w:t>
      </w:r>
      <w:r w:rsidRPr="00444DF8">
        <w:rPr>
          <w:rFonts w:ascii="Times New Roman" w:hAnsi="Times New Roman" w:cs="Times New Roman"/>
          <w:color w:val="222222"/>
          <w:sz w:val="24"/>
          <w:szCs w:val="24"/>
          <w:shd w:val="clear" w:color="auto" w:fill="FFFFFF"/>
          <w:lang w:val="en-GB"/>
        </w:rPr>
        <w:t>work and the events programme that make up the exhibition will portray electrification as an undertaking bursting with contradictions and a multi-speed process. It reversed the traditional division into top-down and bottom-up modernization; a division into those who bring the light and those who meekly receive electrification.”</w:t>
      </w:r>
    </w:p>
    <w:p w14:paraId="1E204E38"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 </w:t>
      </w:r>
    </w:p>
    <w:p w14:paraId="58658532"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xml:space="preserve">By embedding her protagonists in post-war history,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poses the most relevant questions: how is access to infrastructure empowering, and in what ways does its lack exclude from modernization? </w:t>
      </w:r>
      <w:r w:rsidRPr="00444DF8">
        <w:rPr>
          <w:rFonts w:ascii="Times New Roman" w:hAnsi="Times New Roman" w:cs="Times New Roman"/>
          <w:b/>
          <w:bCs/>
          <w:color w:val="222222"/>
          <w:sz w:val="24"/>
          <w:szCs w:val="24"/>
          <w:shd w:val="clear" w:color="auto" w:fill="FFFFFF"/>
          <w:lang w:val="en-GB"/>
        </w:rPr>
        <w:t>Which social groups and institutions control technology and impose the agenda for collective life?</w:t>
      </w:r>
    </w:p>
    <w:p w14:paraId="49B3BA9C"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 </w:t>
      </w:r>
    </w:p>
    <w:p w14:paraId="0F0ADEA6" w14:textId="554EAEE2"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xml:space="preserve">Agnieszka </w:t>
      </w:r>
      <w:proofErr w:type="spellStart"/>
      <w:r w:rsidRPr="00444DF8">
        <w:rPr>
          <w:rFonts w:ascii="Times New Roman" w:hAnsi="Times New Roman" w:cs="Times New Roman"/>
          <w:color w:val="222222"/>
          <w:sz w:val="24"/>
          <w:szCs w:val="24"/>
          <w:shd w:val="clear" w:color="auto" w:fill="FFFFFF"/>
          <w:lang w:val="en-GB"/>
        </w:rPr>
        <w:t>Polska’s</w:t>
      </w:r>
      <w:proofErr w:type="spellEnd"/>
      <w:r w:rsidRPr="00444DF8">
        <w:rPr>
          <w:rFonts w:ascii="Times New Roman" w:hAnsi="Times New Roman" w:cs="Times New Roman"/>
          <w:color w:val="222222"/>
          <w:sz w:val="24"/>
          <w:szCs w:val="24"/>
          <w:shd w:val="clear" w:color="auto" w:fill="FFFFFF"/>
          <w:lang w:val="en-GB"/>
        </w:rPr>
        <w:t xml:space="preserve"> film is an innovative look at the first post-war years, a strong voice in the recently launched discussion on the history of the working class in Poland. Referring to the poetics of the exhibition, the curator Natalia </w:t>
      </w:r>
      <w:proofErr w:type="spellStart"/>
      <w:r w:rsidRPr="00444DF8">
        <w:rPr>
          <w:rFonts w:ascii="Times New Roman" w:hAnsi="Times New Roman" w:cs="Times New Roman"/>
          <w:color w:val="222222"/>
          <w:sz w:val="24"/>
          <w:szCs w:val="24"/>
          <w:shd w:val="clear" w:color="auto" w:fill="FFFFFF"/>
          <w:lang w:val="en-GB"/>
        </w:rPr>
        <w:t>Sielewicz</w:t>
      </w:r>
      <w:proofErr w:type="spellEnd"/>
      <w:r w:rsidRPr="00444DF8">
        <w:rPr>
          <w:rFonts w:ascii="Times New Roman" w:hAnsi="Times New Roman" w:cs="Times New Roman"/>
          <w:color w:val="222222"/>
          <w:sz w:val="24"/>
          <w:szCs w:val="24"/>
          <w:shd w:val="clear" w:color="auto" w:fill="FFFFFF"/>
          <w:lang w:val="en-GB"/>
        </w:rPr>
        <w:t xml:space="preserve"> proposes the term “magical socialist realism,” and explains “</w:t>
      </w:r>
      <w:proofErr w:type="spellStart"/>
      <w:r w:rsidRPr="00444DF8">
        <w:rPr>
          <w:rFonts w:ascii="Times New Roman" w:hAnsi="Times New Roman" w:cs="Times New Roman"/>
          <w:color w:val="222222"/>
          <w:sz w:val="24"/>
          <w:szCs w:val="24"/>
          <w:shd w:val="clear" w:color="auto" w:fill="FFFFFF"/>
          <w:lang w:val="en-GB"/>
        </w:rPr>
        <w:t>Polska’s</w:t>
      </w:r>
      <w:proofErr w:type="spellEnd"/>
      <w:r w:rsidRPr="00444DF8">
        <w:rPr>
          <w:rFonts w:ascii="Times New Roman" w:hAnsi="Times New Roman" w:cs="Times New Roman"/>
          <w:color w:val="222222"/>
          <w:sz w:val="24"/>
          <w:szCs w:val="24"/>
          <w:shd w:val="clear" w:color="auto" w:fill="FFFFFF"/>
          <w:lang w:val="en-GB"/>
        </w:rPr>
        <w:t xml:space="preserve"> work deliberately integrates the spiritual and metaphysical spheres with nature and the process of </w:t>
      </w:r>
      <w:proofErr w:type="spellStart"/>
      <w:r w:rsidRPr="00444DF8">
        <w:rPr>
          <w:rFonts w:ascii="Times New Roman" w:hAnsi="Times New Roman" w:cs="Times New Roman"/>
          <w:color w:val="222222"/>
          <w:sz w:val="24"/>
          <w:szCs w:val="24"/>
          <w:shd w:val="clear" w:color="auto" w:fill="FFFFFF"/>
          <w:lang w:val="en-GB"/>
        </w:rPr>
        <w:t>technologization</w:t>
      </w:r>
      <w:proofErr w:type="spellEnd"/>
      <w:r w:rsidRPr="00444DF8">
        <w:rPr>
          <w:rFonts w:ascii="Times New Roman" w:hAnsi="Times New Roman" w:cs="Times New Roman"/>
          <w:color w:val="222222"/>
          <w:sz w:val="24"/>
          <w:szCs w:val="24"/>
          <w:shd w:val="clear" w:color="auto" w:fill="FFFFFF"/>
          <w:lang w:val="en-GB"/>
        </w:rPr>
        <w:t xml:space="preserve"> of life.”</w:t>
      </w:r>
      <w:r w:rsidRPr="00444DF8">
        <w:rPr>
          <w:rFonts w:ascii="Times New Roman" w:hAnsi="Times New Roman" w:cs="Times New Roman"/>
          <w:b/>
          <w:bCs/>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treats technology and modernization as fully-fledged heroines of her narratives. She does not separate them from nature, but even strengthens this non-obvious association. “The artist “animates”, that is revives technology with the help of a suggestive soundtrack and digital animation thus providing it with agency and sentience, or — on the contrary — “electrifies” the forces of nature and the surrounding landscape.” — adds </w:t>
      </w:r>
      <w:proofErr w:type="spellStart"/>
      <w:r w:rsidRPr="00444DF8">
        <w:rPr>
          <w:rFonts w:ascii="Times New Roman" w:hAnsi="Times New Roman" w:cs="Times New Roman"/>
          <w:color w:val="222222"/>
          <w:sz w:val="24"/>
          <w:szCs w:val="24"/>
          <w:shd w:val="clear" w:color="auto" w:fill="FFFFFF"/>
          <w:lang w:val="en-GB"/>
        </w:rPr>
        <w:t>Sielewicz</w:t>
      </w:r>
      <w:proofErr w:type="spellEnd"/>
      <w:r w:rsidRPr="00444DF8">
        <w:rPr>
          <w:rFonts w:ascii="Times New Roman" w:hAnsi="Times New Roman" w:cs="Times New Roman"/>
          <w:color w:val="222222"/>
          <w:sz w:val="24"/>
          <w:szCs w:val="24"/>
          <w:shd w:val="clear" w:color="auto" w:fill="FFFFFF"/>
          <w:lang w:val="en-GB"/>
        </w:rPr>
        <w:t>. The artist employs evocative image</w:t>
      </w:r>
      <w:r w:rsidR="00E56D81">
        <w:rPr>
          <w:rFonts w:ascii="Times New Roman" w:hAnsi="Times New Roman" w:cs="Times New Roman"/>
          <w:color w:val="222222"/>
          <w:sz w:val="24"/>
          <w:szCs w:val="24"/>
          <w:shd w:val="clear" w:color="auto" w:fill="FFFFFF"/>
          <w:lang w:val="en-GB"/>
        </w:rPr>
        <w:t>ry</w:t>
      </w:r>
      <w:r w:rsidRPr="00444DF8">
        <w:rPr>
          <w:rFonts w:ascii="Times New Roman" w:hAnsi="Times New Roman" w:cs="Times New Roman"/>
          <w:color w:val="222222"/>
          <w:sz w:val="24"/>
          <w:szCs w:val="24"/>
          <w:shd w:val="clear" w:color="auto" w:fill="FFFFFF"/>
          <w:lang w:val="en-GB"/>
        </w:rPr>
        <w:t>, powerful soundtrack and poetic narrative to convey the most universal emotions: longing, fear, hope, and the feeling of loss. In this way, she portrays technology as a sensory and spiritual experience adjacent to dream worlds, imaginations, supernatural phenomena and mystical rituals, thanks to which “night turns into day.”</w:t>
      </w:r>
    </w:p>
    <w:p w14:paraId="2F0C2FF7"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0198F046"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6346633A"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1E5991F3"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THE THOUSAND-YEAR PLAN:</w:t>
      </w:r>
    </w:p>
    <w:p w14:paraId="6D40C91A"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Video installation: 2 July – 19 September 2021, Museum on the Vistula</w:t>
      </w:r>
    </w:p>
    <w:p w14:paraId="696FE2A1"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Electric Summer School (International Symposium): end of July, online</w:t>
      </w:r>
    </w:p>
    <w:p w14:paraId="045621D2" w14:textId="77777777" w:rsidR="00444DF8" w:rsidRPr="00444DF8" w:rsidRDefault="00444DF8" w:rsidP="00444DF8">
      <w:pPr>
        <w:spacing w:line="240" w:lineRule="auto"/>
        <w:rPr>
          <w:rFonts w:ascii="Times New Roman" w:hAnsi="Times New Roman" w:cs="Times New Roman"/>
          <w:sz w:val="20"/>
          <w:szCs w:val="20"/>
          <w:lang w:val="en-GB"/>
        </w:rPr>
      </w:pPr>
      <w:proofErr w:type="spellStart"/>
      <w:r w:rsidRPr="00444DF8">
        <w:rPr>
          <w:rFonts w:ascii="Times New Roman" w:hAnsi="Times New Roman" w:cs="Times New Roman"/>
          <w:color w:val="222222"/>
          <w:sz w:val="24"/>
          <w:szCs w:val="24"/>
          <w:shd w:val="clear" w:color="auto" w:fill="FFFFFF"/>
          <w:lang w:val="en-GB"/>
        </w:rPr>
        <w:t>Iskra</w:t>
      </w:r>
      <w:proofErr w:type="spellEnd"/>
      <w:r w:rsidRPr="00444DF8">
        <w:rPr>
          <w:rFonts w:ascii="Times New Roman" w:hAnsi="Times New Roman" w:cs="Times New Roman"/>
          <w:color w:val="222222"/>
          <w:sz w:val="24"/>
          <w:szCs w:val="24"/>
          <w:shd w:val="clear" w:color="auto" w:fill="FFFFFF"/>
          <w:lang w:val="en-GB"/>
        </w:rPr>
        <w:t xml:space="preserve"> TV: online</w:t>
      </w:r>
    </w:p>
    <w:p w14:paraId="775C14E8" w14:textId="77777777" w:rsidR="00444DF8" w:rsidRPr="00444DF8" w:rsidRDefault="00444DF8" w:rsidP="00444DF8">
      <w:pPr>
        <w:spacing w:line="240" w:lineRule="auto"/>
        <w:rPr>
          <w:rFonts w:ascii="Times New Roman" w:hAnsi="Times New Roman" w:cs="Times New Roman"/>
          <w:sz w:val="20"/>
          <w:szCs w:val="20"/>
          <w:lang w:val="en-GB"/>
        </w:rPr>
      </w:pPr>
      <w:proofErr w:type="spellStart"/>
      <w:r w:rsidRPr="00444DF8">
        <w:rPr>
          <w:rFonts w:ascii="Times New Roman" w:hAnsi="Times New Roman" w:cs="Times New Roman"/>
          <w:color w:val="222222"/>
          <w:sz w:val="24"/>
          <w:szCs w:val="24"/>
          <w:shd w:val="clear" w:color="auto" w:fill="FFFFFF"/>
          <w:lang w:val="en-GB"/>
        </w:rPr>
        <w:t>Koncert</w:t>
      </w:r>
      <w:proofErr w:type="spellEnd"/>
      <w:r w:rsidRPr="00444DF8">
        <w:rPr>
          <w:rFonts w:ascii="Times New Roman" w:hAnsi="Times New Roman" w:cs="Times New Roman"/>
          <w:color w:val="222222"/>
          <w:sz w:val="24"/>
          <w:szCs w:val="24"/>
          <w:shd w:val="clear" w:color="auto" w:fill="FFFFFF"/>
          <w:lang w:val="en-GB"/>
        </w:rPr>
        <w:t xml:space="preserve"> / Set DJ: opening 2 July, Museum on the Vistula</w:t>
      </w:r>
    </w:p>
    <w:p w14:paraId="229AFB26"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xml:space="preserve">Mini website with texts by Natalia </w:t>
      </w:r>
      <w:proofErr w:type="spellStart"/>
      <w:r w:rsidRPr="00444DF8">
        <w:rPr>
          <w:rFonts w:ascii="Times New Roman" w:hAnsi="Times New Roman" w:cs="Times New Roman"/>
          <w:color w:val="222222"/>
          <w:sz w:val="24"/>
          <w:szCs w:val="24"/>
          <w:shd w:val="clear" w:color="auto" w:fill="FFFFFF"/>
          <w:lang w:val="en-GB"/>
        </w:rPr>
        <w:t>Sielewicz</w:t>
      </w:r>
      <w:proofErr w:type="spellEnd"/>
      <w:r w:rsidRPr="00444DF8">
        <w:rPr>
          <w:rFonts w:ascii="Times New Roman" w:hAnsi="Times New Roman" w:cs="Times New Roman"/>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Aldona</w:t>
      </w:r>
      <w:proofErr w:type="spellEnd"/>
      <w:r w:rsidRPr="00444DF8">
        <w:rPr>
          <w:rFonts w:ascii="Times New Roman" w:hAnsi="Times New Roman" w:cs="Times New Roman"/>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Kopkiewicz</w:t>
      </w:r>
      <w:proofErr w:type="spellEnd"/>
      <w:r w:rsidRPr="00444DF8">
        <w:rPr>
          <w:rFonts w:ascii="Times New Roman" w:hAnsi="Times New Roman" w:cs="Times New Roman"/>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Przemysław</w:t>
      </w:r>
      <w:proofErr w:type="spellEnd"/>
      <w:r w:rsidRPr="00444DF8">
        <w:rPr>
          <w:rFonts w:ascii="Times New Roman" w:hAnsi="Times New Roman" w:cs="Times New Roman"/>
          <w:color w:val="222222"/>
          <w:sz w:val="24"/>
          <w:szCs w:val="24"/>
          <w:shd w:val="clear" w:color="auto" w:fill="FFFFFF"/>
          <w:lang w:val="en-GB"/>
        </w:rPr>
        <w:t xml:space="preserve"> Wielgosz, </w:t>
      </w:r>
      <w:proofErr w:type="spellStart"/>
      <w:r w:rsidRPr="00444DF8">
        <w:rPr>
          <w:rFonts w:ascii="Times New Roman" w:hAnsi="Times New Roman" w:cs="Times New Roman"/>
          <w:color w:val="222222"/>
          <w:sz w:val="24"/>
          <w:szCs w:val="24"/>
          <w:shd w:val="clear" w:color="auto" w:fill="FFFFFF"/>
          <w:lang w:val="en-GB"/>
        </w:rPr>
        <w:t>Rafał</w:t>
      </w:r>
      <w:proofErr w:type="spellEnd"/>
      <w:r w:rsidRPr="00444DF8">
        <w:rPr>
          <w:rFonts w:ascii="Times New Roman" w:hAnsi="Times New Roman" w:cs="Times New Roman"/>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Zasuń</w:t>
      </w:r>
      <w:proofErr w:type="spellEnd"/>
      <w:r w:rsidRPr="00444DF8">
        <w:rPr>
          <w:rFonts w:ascii="Times New Roman" w:hAnsi="Times New Roman" w:cs="Times New Roman"/>
          <w:color w:val="222222"/>
          <w:sz w:val="24"/>
          <w:szCs w:val="24"/>
          <w:shd w:val="clear" w:color="auto" w:fill="FFFFFF"/>
          <w:lang w:val="en-GB"/>
        </w:rPr>
        <w:t xml:space="preserve"> and </w:t>
      </w:r>
      <w:proofErr w:type="spellStart"/>
      <w:r w:rsidRPr="00444DF8">
        <w:rPr>
          <w:rFonts w:ascii="Times New Roman" w:hAnsi="Times New Roman" w:cs="Times New Roman"/>
          <w:color w:val="222222"/>
          <w:sz w:val="24"/>
          <w:szCs w:val="24"/>
          <w:shd w:val="clear" w:color="auto" w:fill="FFFFFF"/>
          <w:lang w:val="en-GB"/>
        </w:rPr>
        <w:t>Bartłomiej</w:t>
      </w:r>
      <w:proofErr w:type="spellEnd"/>
      <w:r w:rsidRPr="00444DF8">
        <w:rPr>
          <w:rFonts w:ascii="Times New Roman" w:hAnsi="Times New Roman" w:cs="Times New Roman"/>
          <w:color w:val="222222"/>
          <w:sz w:val="24"/>
          <w:szCs w:val="24"/>
          <w:shd w:val="clear" w:color="auto" w:fill="FFFFFF"/>
          <w:lang w:val="en-GB"/>
        </w:rPr>
        <w:t xml:space="preserve"> </w:t>
      </w:r>
      <w:proofErr w:type="spellStart"/>
      <w:r w:rsidRPr="00444DF8">
        <w:rPr>
          <w:rFonts w:ascii="Times New Roman" w:hAnsi="Times New Roman" w:cs="Times New Roman"/>
          <w:color w:val="222222"/>
          <w:sz w:val="24"/>
          <w:szCs w:val="24"/>
          <w:shd w:val="clear" w:color="auto" w:fill="FFFFFF"/>
          <w:lang w:val="en-GB"/>
        </w:rPr>
        <w:t>Derski</w:t>
      </w:r>
      <w:proofErr w:type="spellEnd"/>
      <w:r w:rsidRPr="00444DF8">
        <w:rPr>
          <w:rFonts w:ascii="Times New Roman" w:hAnsi="Times New Roman" w:cs="Times New Roman"/>
          <w:color w:val="222222"/>
          <w:sz w:val="24"/>
          <w:szCs w:val="24"/>
          <w:shd w:val="clear" w:color="auto" w:fill="FFFFFF"/>
          <w:lang w:val="en-GB"/>
        </w:rPr>
        <w:t>: plan1000.artmuseum.pl</w:t>
      </w:r>
    </w:p>
    <w:p w14:paraId="2EA1A5D1"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0A630192"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color w:val="222222"/>
          <w:sz w:val="24"/>
          <w:szCs w:val="24"/>
          <w:shd w:val="clear" w:color="auto" w:fill="FFFFFF"/>
          <w:lang w:val="en-GB"/>
        </w:rPr>
        <w:t> </w:t>
      </w:r>
    </w:p>
    <w:p w14:paraId="133FEBD3" w14:textId="77777777" w:rsidR="00444DF8" w:rsidRPr="00444DF8" w:rsidRDefault="00444DF8" w:rsidP="00444DF8">
      <w:pPr>
        <w:spacing w:line="240" w:lineRule="auto"/>
        <w:rPr>
          <w:rFonts w:ascii="Times New Roman" w:hAnsi="Times New Roman" w:cs="Times New Roman"/>
          <w:sz w:val="20"/>
          <w:szCs w:val="20"/>
          <w:lang w:val="en-GB"/>
        </w:rPr>
      </w:pPr>
      <w:r w:rsidRPr="00444DF8">
        <w:rPr>
          <w:rFonts w:ascii="Times New Roman" w:hAnsi="Times New Roman" w:cs="Times New Roman"/>
          <w:b/>
          <w:bCs/>
          <w:color w:val="222222"/>
          <w:sz w:val="24"/>
          <w:szCs w:val="24"/>
          <w:shd w:val="clear" w:color="auto" w:fill="FFFFFF"/>
          <w:lang w:val="en-GB"/>
        </w:rPr>
        <w:t xml:space="preserve">Agnieszka </w:t>
      </w:r>
      <w:proofErr w:type="spellStart"/>
      <w:r w:rsidRPr="00444DF8">
        <w:rPr>
          <w:rFonts w:ascii="Times New Roman" w:hAnsi="Times New Roman" w:cs="Times New Roman"/>
          <w:b/>
          <w:bCs/>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(b. 1985 in Lublin) is a visual artist making films, animations, and photographs.</w:t>
      </w:r>
      <w:r w:rsidRPr="00444DF8">
        <w:rPr>
          <w:rFonts w:ascii="Times New Roman" w:hAnsi="Times New Roman" w:cs="Times New Roman"/>
          <w:color w:val="222222"/>
          <w:sz w:val="24"/>
          <w:szCs w:val="24"/>
          <w:shd w:val="clear" w:color="auto" w:fill="F8F8F8"/>
          <w:lang w:val="en-GB"/>
        </w:rPr>
        <w:t xml:space="preserve"> </w:t>
      </w:r>
      <w:r w:rsidRPr="00444DF8">
        <w:rPr>
          <w:rFonts w:ascii="Times New Roman" w:hAnsi="Times New Roman" w:cs="Times New Roman"/>
          <w:color w:val="222222"/>
          <w:sz w:val="24"/>
          <w:szCs w:val="24"/>
          <w:shd w:val="clear" w:color="auto" w:fill="FFFFFF"/>
          <w:lang w:val="en-GB"/>
        </w:rPr>
        <w:t xml:space="preserve">In her work she explores themes related to technological progress, problems of industrialization and global warming. The poetic relationship between image and sound, and reflections on the social responsibility of individuals play an important role in her work. She exhibited in the New Museum and MoMA in New York, Centre Pompidou and Palais de Tokyo in Paris, Tate Modern in London, </w:t>
      </w:r>
      <w:proofErr w:type="spellStart"/>
      <w:r w:rsidRPr="00444DF8">
        <w:rPr>
          <w:rFonts w:ascii="Times New Roman" w:hAnsi="Times New Roman" w:cs="Times New Roman"/>
          <w:color w:val="222222"/>
          <w:sz w:val="24"/>
          <w:szCs w:val="24"/>
          <w:shd w:val="clear" w:color="auto" w:fill="FFFFFF"/>
          <w:lang w:val="en-GB"/>
        </w:rPr>
        <w:t>Hirshhorn</w:t>
      </w:r>
      <w:proofErr w:type="spellEnd"/>
      <w:r w:rsidRPr="00444DF8">
        <w:rPr>
          <w:rFonts w:ascii="Times New Roman" w:hAnsi="Times New Roman" w:cs="Times New Roman"/>
          <w:color w:val="222222"/>
          <w:sz w:val="24"/>
          <w:szCs w:val="24"/>
          <w:shd w:val="clear" w:color="auto" w:fill="FFFFFF"/>
          <w:lang w:val="en-GB"/>
        </w:rPr>
        <w:t xml:space="preserve"> Museum in Washington and Hamburger </w:t>
      </w:r>
      <w:proofErr w:type="spellStart"/>
      <w:r w:rsidRPr="00444DF8">
        <w:rPr>
          <w:rFonts w:ascii="Times New Roman" w:hAnsi="Times New Roman" w:cs="Times New Roman"/>
          <w:color w:val="222222"/>
          <w:sz w:val="24"/>
          <w:szCs w:val="24"/>
          <w:shd w:val="clear" w:color="auto" w:fill="FFFFFF"/>
          <w:lang w:val="en-GB"/>
        </w:rPr>
        <w:t>Bahnhof</w:t>
      </w:r>
      <w:proofErr w:type="spellEnd"/>
      <w:r w:rsidRPr="00444DF8">
        <w:rPr>
          <w:rFonts w:ascii="Times New Roman" w:hAnsi="Times New Roman" w:cs="Times New Roman"/>
          <w:color w:val="222222"/>
          <w:sz w:val="24"/>
          <w:szCs w:val="24"/>
          <w:shd w:val="clear" w:color="auto" w:fill="FFFFFF"/>
          <w:lang w:val="en-GB"/>
        </w:rPr>
        <w:t xml:space="preserve"> in Berlin. </w:t>
      </w:r>
      <w:proofErr w:type="spellStart"/>
      <w:r w:rsidRPr="00444DF8">
        <w:rPr>
          <w:rFonts w:ascii="Times New Roman" w:hAnsi="Times New Roman" w:cs="Times New Roman"/>
          <w:color w:val="222222"/>
          <w:sz w:val="24"/>
          <w:szCs w:val="24"/>
          <w:shd w:val="clear" w:color="auto" w:fill="FFFFFF"/>
          <w:lang w:val="en-GB"/>
        </w:rPr>
        <w:t>Polska</w:t>
      </w:r>
      <w:proofErr w:type="spellEnd"/>
      <w:r w:rsidRPr="00444DF8">
        <w:rPr>
          <w:rFonts w:ascii="Times New Roman" w:hAnsi="Times New Roman" w:cs="Times New Roman"/>
          <w:color w:val="222222"/>
          <w:sz w:val="24"/>
          <w:szCs w:val="24"/>
          <w:shd w:val="clear" w:color="auto" w:fill="FFFFFF"/>
          <w:lang w:val="en-GB"/>
        </w:rPr>
        <w:t xml:space="preserve"> also participated in the 57th Venice Biennale, Gwangju Biennale, 19th Sydney Biennale, and the 13th Istanbul Biennale. In 2017, she received the prestigious </w:t>
      </w:r>
      <w:proofErr w:type="spellStart"/>
      <w:r w:rsidRPr="00444DF8">
        <w:rPr>
          <w:rFonts w:ascii="Times New Roman" w:hAnsi="Times New Roman" w:cs="Times New Roman"/>
          <w:color w:val="222222"/>
          <w:sz w:val="24"/>
          <w:szCs w:val="24"/>
          <w:shd w:val="clear" w:color="auto" w:fill="FFFFFF"/>
          <w:lang w:val="en-GB"/>
        </w:rPr>
        <w:t>Preis</w:t>
      </w:r>
      <w:proofErr w:type="spellEnd"/>
      <w:r w:rsidRPr="00444DF8">
        <w:rPr>
          <w:rFonts w:ascii="Times New Roman" w:hAnsi="Times New Roman" w:cs="Times New Roman"/>
          <w:color w:val="222222"/>
          <w:sz w:val="24"/>
          <w:szCs w:val="24"/>
          <w:shd w:val="clear" w:color="auto" w:fill="FFFFFF"/>
          <w:lang w:val="en-GB"/>
        </w:rPr>
        <w:t xml:space="preserve"> der </w:t>
      </w:r>
      <w:proofErr w:type="spellStart"/>
      <w:r w:rsidRPr="00444DF8">
        <w:rPr>
          <w:rFonts w:ascii="Times New Roman" w:hAnsi="Times New Roman" w:cs="Times New Roman"/>
          <w:color w:val="222222"/>
          <w:sz w:val="24"/>
          <w:szCs w:val="24"/>
          <w:shd w:val="clear" w:color="auto" w:fill="FFFFFF"/>
          <w:lang w:val="en-GB"/>
        </w:rPr>
        <w:t>Nationalgalerie</w:t>
      </w:r>
      <w:proofErr w:type="spellEnd"/>
      <w:r w:rsidRPr="00444DF8">
        <w:rPr>
          <w:rFonts w:ascii="Times New Roman" w:hAnsi="Times New Roman" w:cs="Times New Roman"/>
          <w:color w:val="222222"/>
          <w:sz w:val="24"/>
          <w:szCs w:val="24"/>
          <w:shd w:val="clear" w:color="auto" w:fill="FFFFFF"/>
          <w:lang w:val="en-GB"/>
        </w:rPr>
        <w:t xml:space="preserve"> award funded by Berlin’s Hamburger </w:t>
      </w:r>
      <w:proofErr w:type="spellStart"/>
      <w:r w:rsidRPr="00444DF8">
        <w:rPr>
          <w:rFonts w:ascii="Times New Roman" w:hAnsi="Times New Roman" w:cs="Times New Roman"/>
          <w:color w:val="222222"/>
          <w:sz w:val="24"/>
          <w:szCs w:val="24"/>
          <w:shd w:val="clear" w:color="auto" w:fill="FFFFFF"/>
          <w:lang w:val="en-GB"/>
        </w:rPr>
        <w:t>Bahnhof</w:t>
      </w:r>
      <w:proofErr w:type="spellEnd"/>
      <w:r w:rsidRPr="00444DF8">
        <w:rPr>
          <w:rFonts w:ascii="Times New Roman" w:hAnsi="Times New Roman" w:cs="Times New Roman"/>
          <w:color w:val="222222"/>
          <w:sz w:val="24"/>
          <w:szCs w:val="24"/>
          <w:shd w:val="clear" w:color="auto" w:fill="FFFFFF"/>
          <w:lang w:val="en-GB"/>
        </w:rPr>
        <w:t xml:space="preserve">, where she staged a multi-channel video installation entitled </w:t>
      </w:r>
      <w:r w:rsidRPr="00444DF8">
        <w:rPr>
          <w:rFonts w:ascii="Times New Roman" w:hAnsi="Times New Roman" w:cs="Times New Roman"/>
          <w:i/>
          <w:iCs/>
          <w:color w:val="222222"/>
          <w:sz w:val="24"/>
          <w:szCs w:val="24"/>
          <w:shd w:val="clear" w:color="auto" w:fill="FFFFFF"/>
          <w:lang w:val="en-GB"/>
        </w:rPr>
        <w:t>The Demon’s Brain</w:t>
      </w:r>
      <w:r w:rsidRPr="00444DF8">
        <w:rPr>
          <w:rFonts w:ascii="Times New Roman" w:hAnsi="Times New Roman" w:cs="Times New Roman"/>
          <w:color w:val="222222"/>
          <w:sz w:val="24"/>
          <w:szCs w:val="24"/>
          <w:shd w:val="clear" w:color="auto" w:fill="FFFFFF"/>
          <w:lang w:val="en-GB"/>
        </w:rPr>
        <w:t xml:space="preserve"> the following year. She is the winner of the Film Award from the Polish Film Institute and the Museum of Modern Art in Warsaw that gives artists the opportunity to produce a full-length feature film </w:t>
      </w:r>
      <w:r w:rsidRPr="00444DF8">
        <w:rPr>
          <w:rFonts w:ascii="Times New Roman" w:hAnsi="Times New Roman" w:cs="Times New Roman"/>
          <w:color w:val="222222"/>
          <w:sz w:val="24"/>
          <w:szCs w:val="24"/>
          <w:lang w:val="en-GB"/>
        </w:rPr>
        <w:t xml:space="preserve">— her </w:t>
      </w:r>
      <w:r w:rsidRPr="00444DF8">
        <w:rPr>
          <w:rFonts w:ascii="Times New Roman" w:hAnsi="Times New Roman" w:cs="Times New Roman"/>
          <w:i/>
          <w:iCs/>
          <w:color w:val="222222"/>
          <w:sz w:val="24"/>
          <w:szCs w:val="24"/>
          <w:lang w:val="en-GB"/>
        </w:rPr>
        <w:t>Hurrah, We Are Still Alive!</w:t>
      </w:r>
      <w:r w:rsidRPr="00444DF8">
        <w:rPr>
          <w:rFonts w:ascii="Times New Roman" w:hAnsi="Times New Roman" w:cs="Times New Roman"/>
          <w:color w:val="222222"/>
          <w:sz w:val="24"/>
          <w:szCs w:val="24"/>
          <w:lang w:val="en-GB"/>
        </w:rPr>
        <w:t xml:space="preserve"> premiered in 2020.</w:t>
      </w:r>
    </w:p>
    <w:p w14:paraId="1646B075" w14:textId="77777777" w:rsidR="00444DF8" w:rsidRPr="00444DF8" w:rsidRDefault="00444DF8" w:rsidP="00444DF8">
      <w:pPr>
        <w:spacing w:after="240" w:line="240" w:lineRule="auto"/>
        <w:rPr>
          <w:rFonts w:ascii="Times New Roman" w:eastAsia="Times New Roman" w:hAnsi="Times New Roman" w:cs="Times New Roman"/>
          <w:sz w:val="20"/>
          <w:szCs w:val="20"/>
          <w:lang w:val="en-GB"/>
        </w:rPr>
      </w:pPr>
    </w:p>
    <w:p w14:paraId="00000021" w14:textId="0CA09BD8" w:rsidR="00E10018" w:rsidRPr="00444DF8" w:rsidRDefault="00E10018" w:rsidP="00444DF8"/>
    <w:sectPr w:rsidR="00E10018" w:rsidRPr="00444D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18"/>
    <w:rsid w:val="00147A2F"/>
    <w:rsid w:val="002C62D9"/>
    <w:rsid w:val="00444DF8"/>
    <w:rsid w:val="004F7C30"/>
    <w:rsid w:val="00541371"/>
    <w:rsid w:val="00582C5A"/>
    <w:rsid w:val="00645C31"/>
    <w:rsid w:val="00710B51"/>
    <w:rsid w:val="0084452C"/>
    <w:rsid w:val="008E2D75"/>
    <w:rsid w:val="00AB3F82"/>
    <w:rsid w:val="00B431CB"/>
    <w:rsid w:val="00C26399"/>
    <w:rsid w:val="00E10018"/>
    <w:rsid w:val="00E56D81"/>
    <w:rsid w:val="00ED5396"/>
    <w:rsid w:val="00FD18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F7AF"/>
  <w15:docId w15:val="{D987CD34-29BB-41E2-A294-ED270131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NormalnyWeb">
    <w:name w:val="Normal (Web)"/>
    <w:basedOn w:val="Normalny"/>
    <w:uiPriority w:val="99"/>
    <w:semiHidden/>
    <w:unhideWhenUsed/>
    <w:rsid w:val="00444DF8"/>
    <w:pPr>
      <w:spacing w:before="100" w:beforeAutospacing="1" w:after="100" w:afterAutospacing="1"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950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1026</Words>
  <Characters>6159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Józefina Bartyzel</dc:creator>
  <cp:lastModifiedBy>Józefina Bartyzel</cp:lastModifiedBy>
  <cp:revision>4</cp:revision>
  <dcterms:created xsi:type="dcterms:W3CDTF">2021-06-10T14:00:00Z</dcterms:created>
  <dcterms:modified xsi:type="dcterms:W3CDTF">2021-06-15T10:22:00Z</dcterms:modified>
</cp:coreProperties>
</file>