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498" w:type="dxa"/>
        <w:tblLook w:val="04A0" w:firstRow="1" w:lastRow="0" w:firstColumn="1" w:lastColumn="0" w:noHBand="0" w:noVBand="1"/>
      </w:tblPr>
      <w:tblGrid>
        <w:gridCol w:w="4815"/>
        <w:gridCol w:w="4683"/>
      </w:tblGrid>
      <w:tr w:rsidR="00EB171D" w:rsidRPr="00B638A8" w14:paraId="6684FF35" w14:textId="77777777" w:rsidTr="00622D28">
        <w:trPr>
          <w:trHeight w:val="2551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86C793B" w14:textId="77777777" w:rsidR="00EB171D" w:rsidRPr="00B638A8" w:rsidRDefault="00EB171D" w:rsidP="00802E70">
            <w:pPr>
              <w:tabs>
                <w:tab w:val="left" w:pos="9184"/>
              </w:tabs>
              <w:ind w:left="-105" w:right="314"/>
              <w:jc w:val="both"/>
              <w:rPr>
                <w:rFonts w:ascii="Calibri" w:hAnsi="Calibri"/>
                <w:b/>
                <w:sz w:val="22"/>
                <w:lang w:val="en-GB"/>
              </w:rPr>
            </w:pPr>
            <w:r w:rsidRPr="00B638A8">
              <w:rPr>
                <w:rFonts w:ascii="Calibri" w:hAnsi="Calibri"/>
                <w:b/>
                <w:sz w:val="22"/>
                <w:lang w:val="en-GB"/>
              </w:rPr>
              <w:t>PRESS RELEASE</w:t>
            </w:r>
          </w:p>
          <w:p w14:paraId="347399C3" w14:textId="09EAE80F" w:rsidR="00EB171D" w:rsidRPr="00B638A8" w:rsidRDefault="00EB171D" w:rsidP="00802E70">
            <w:pPr>
              <w:tabs>
                <w:tab w:val="left" w:pos="9184"/>
              </w:tabs>
              <w:ind w:left="-105" w:right="314"/>
              <w:jc w:val="both"/>
              <w:rPr>
                <w:rFonts w:ascii="Calibri" w:hAnsi="Calibri"/>
                <w:b/>
                <w:sz w:val="22"/>
                <w:lang w:val="en-GB"/>
              </w:rPr>
            </w:pPr>
          </w:p>
          <w:p w14:paraId="41D7ABE9" w14:textId="77777777" w:rsidR="00B638A8" w:rsidRPr="00B638A8" w:rsidRDefault="00B638A8" w:rsidP="00802E70">
            <w:pPr>
              <w:tabs>
                <w:tab w:val="left" w:pos="9184"/>
              </w:tabs>
              <w:ind w:left="-105" w:right="314"/>
              <w:jc w:val="both"/>
              <w:rPr>
                <w:rFonts w:ascii="Calibri" w:hAnsi="Calibri" w:cs="Helvetica"/>
                <w:b/>
                <w:color w:val="000000"/>
                <w:sz w:val="22"/>
                <w:shd w:val="clear" w:color="auto" w:fill="FFFFFF"/>
              </w:rPr>
            </w:pPr>
            <w:proofErr w:type="spellStart"/>
            <w:r w:rsidRPr="00B638A8">
              <w:rPr>
                <w:rFonts w:ascii="Calibri" w:hAnsi="Calibri" w:cs="Helvetica"/>
                <w:b/>
                <w:color w:val="000000"/>
                <w:sz w:val="22"/>
                <w:shd w:val="clear" w:color="auto" w:fill="FFFFFF"/>
              </w:rPr>
              <w:t>Thoughts</w:t>
            </w:r>
            <w:proofErr w:type="spellEnd"/>
            <w:r w:rsidRPr="00B638A8">
              <w:rPr>
                <w:rFonts w:ascii="Calibri" w:hAnsi="Calibri" w:cs="Helvetica"/>
                <w:b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B638A8">
              <w:rPr>
                <w:rFonts w:ascii="Calibri" w:hAnsi="Calibri" w:cs="Helvetica"/>
                <w:b/>
                <w:color w:val="000000"/>
                <w:sz w:val="22"/>
                <w:shd w:val="clear" w:color="auto" w:fill="FFFFFF"/>
              </w:rPr>
              <w:t>Isolated.</w:t>
            </w:r>
          </w:p>
          <w:p w14:paraId="62AEB418" w14:textId="092093ED" w:rsidR="00EB171D" w:rsidRPr="00B638A8" w:rsidRDefault="00B638A8" w:rsidP="00802E70">
            <w:pPr>
              <w:tabs>
                <w:tab w:val="left" w:pos="9184"/>
              </w:tabs>
              <w:ind w:left="-105" w:right="314"/>
              <w:jc w:val="both"/>
              <w:rPr>
                <w:rFonts w:ascii="Calibri" w:hAnsi="Calibri"/>
                <w:b/>
                <w:sz w:val="22"/>
                <w:lang w:val="en-GB"/>
              </w:rPr>
            </w:pPr>
            <w:proofErr w:type="spellEnd"/>
            <w:r w:rsidRPr="00B638A8">
              <w:rPr>
                <w:rFonts w:ascii="Calibri" w:hAnsi="Calibri" w:cs="Helvetica"/>
                <w:b/>
                <w:color w:val="000000"/>
                <w:sz w:val="22"/>
                <w:shd w:val="clear" w:color="auto" w:fill="FFFFFF"/>
              </w:rPr>
              <w:t xml:space="preserve">The Foksal Gallery </w:t>
            </w:r>
            <w:proofErr w:type="spellStart"/>
            <w:r w:rsidRPr="00B638A8">
              <w:rPr>
                <w:rFonts w:ascii="Calibri" w:hAnsi="Calibri" w:cs="Helvetica"/>
                <w:b/>
                <w:color w:val="000000"/>
                <w:sz w:val="22"/>
                <w:shd w:val="clear" w:color="auto" w:fill="FFFFFF"/>
              </w:rPr>
              <w:t>Archives</w:t>
            </w:r>
            <w:proofErr w:type="spellEnd"/>
            <w:r w:rsidRPr="00B638A8">
              <w:rPr>
                <w:rFonts w:ascii="Calibri" w:hAnsi="Calibri" w:cs="Helvetica"/>
                <w:b/>
                <w:color w:val="000000"/>
                <w:sz w:val="22"/>
                <w:shd w:val="clear" w:color="auto" w:fill="FFFFFF"/>
              </w:rPr>
              <w:t xml:space="preserve"> 1966–2016</w:t>
            </w:r>
          </w:p>
          <w:p w14:paraId="633831F2" w14:textId="77777777" w:rsidR="00B638A8" w:rsidRDefault="00B638A8" w:rsidP="00802E70">
            <w:pPr>
              <w:tabs>
                <w:tab w:val="left" w:pos="9184"/>
              </w:tabs>
              <w:ind w:left="-105" w:right="314"/>
              <w:jc w:val="both"/>
              <w:rPr>
                <w:rFonts w:ascii="Calibri" w:hAnsi="Calibri"/>
                <w:b/>
                <w:sz w:val="22"/>
                <w:lang w:val="en-GB"/>
              </w:rPr>
            </w:pPr>
          </w:p>
          <w:p w14:paraId="633FD91A" w14:textId="3E3C32AB" w:rsidR="00EB171D" w:rsidRPr="00B638A8" w:rsidRDefault="00B638A8" w:rsidP="00802E70">
            <w:pPr>
              <w:tabs>
                <w:tab w:val="left" w:pos="9184"/>
              </w:tabs>
              <w:ind w:left="-105" w:right="314"/>
              <w:jc w:val="both"/>
              <w:rPr>
                <w:rFonts w:ascii="Calibri" w:hAnsi="Calibri"/>
                <w:b/>
                <w:sz w:val="22"/>
                <w:lang w:val="en-GB"/>
              </w:rPr>
            </w:pPr>
            <w:r w:rsidRPr="00B638A8">
              <w:rPr>
                <w:rFonts w:ascii="Calibri" w:hAnsi="Calibri"/>
                <w:b/>
                <w:sz w:val="22"/>
                <w:lang w:val="en-GB"/>
              </w:rPr>
              <w:t>April 26</w:t>
            </w:r>
            <w:r w:rsidR="00EB171D" w:rsidRPr="00B638A8">
              <w:rPr>
                <w:rFonts w:ascii="Calibri" w:hAnsi="Calibri"/>
                <w:b/>
                <w:sz w:val="22"/>
                <w:vertAlign w:val="superscript"/>
                <w:lang w:val="en-GB"/>
              </w:rPr>
              <w:t>th</w:t>
            </w:r>
            <w:r w:rsidRPr="00B638A8">
              <w:rPr>
                <w:rFonts w:ascii="Calibri" w:hAnsi="Calibri"/>
                <w:b/>
                <w:sz w:val="22"/>
                <w:lang w:val="en-GB"/>
              </w:rPr>
              <w:t xml:space="preserve"> - June 4</w:t>
            </w:r>
            <w:r w:rsidR="00EB171D" w:rsidRPr="00B638A8">
              <w:rPr>
                <w:rFonts w:ascii="Calibri" w:hAnsi="Calibri"/>
                <w:b/>
                <w:sz w:val="22"/>
                <w:vertAlign w:val="superscript"/>
                <w:lang w:val="en-GB"/>
              </w:rPr>
              <w:t>th</w:t>
            </w:r>
            <w:r w:rsidR="00EB171D" w:rsidRPr="00B638A8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</w:p>
          <w:p w14:paraId="6966A66E" w14:textId="6BDA4239" w:rsidR="00EB171D" w:rsidRPr="00B638A8" w:rsidRDefault="00EB171D" w:rsidP="00802E70">
            <w:pPr>
              <w:tabs>
                <w:tab w:val="left" w:pos="9184"/>
              </w:tabs>
              <w:ind w:left="-105" w:right="-111"/>
              <w:rPr>
                <w:rFonts w:ascii="Calibri" w:hAnsi="Calibri"/>
                <w:b/>
                <w:sz w:val="22"/>
                <w:lang w:val="en-GB"/>
              </w:rPr>
            </w:pPr>
            <w:r w:rsidRPr="00B638A8">
              <w:rPr>
                <w:rFonts w:ascii="Calibri" w:hAnsi="Calibri"/>
                <w:b/>
                <w:sz w:val="22"/>
                <w:lang w:val="en-GB"/>
              </w:rPr>
              <w:t xml:space="preserve">Address: </w:t>
            </w:r>
            <w:proofErr w:type="spellStart"/>
            <w:r w:rsidR="00B638A8" w:rsidRPr="00B638A8">
              <w:rPr>
                <w:rFonts w:ascii="Calibri" w:hAnsi="Calibri"/>
                <w:b/>
                <w:sz w:val="22"/>
                <w:lang w:val="en-GB"/>
              </w:rPr>
              <w:t>Pańska</w:t>
            </w:r>
            <w:proofErr w:type="spellEnd"/>
            <w:r w:rsidR="00B638A8" w:rsidRPr="00B638A8">
              <w:rPr>
                <w:rFonts w:ascii="Calibri" w:hAnsi="Calibri"/>
                <w:b/>
                <w:sz w:val="22"/>
                <w:lang w:val="en-GB"/>
              </w:rPr>
              <w:t xml:space="preserve"> 3</w:t>
            </w:r>
            <w:r w:rsidRPr="00B638A8">
              <w:rPr>
                <w:rFonts w:ascii="Calibri" w:hAnsi="Calibri"/>
                <w:b/>
                <w:sz w:val="22"/>
                <w:lang w:val="en-GB"/>
              </w:rPr>
              <w:t xml:space="preserve">, </w:t>
            </w:r>
            <w:r w:rsidR="00B638A8" w:rsidRPr="00B638A8">
              <w:rPr>
                <w:rFonts w:ascii="Calibri" w:hAnsi="Calibri"/>
                <w:b/>
                <w:sz w:val="22"/>
                <w:lang w:val="en-GB"/>
              </w:rPr>
              <w:t xml:space="preserve">00-124 </w:t>
            </w:r>
            <w:r w:rsidRPr="00B638A8">
              <w:rPr>
                <w:rFonts w:ascii="Calibri" w:hAnsi="Calibri"/>
                <w:b/>
                <w:sz w:val="22"/>
                <w:lang w:val="en-GB"/>
              </w:rPr>
              <w:t>Warsaw</w:t>
            </w:r>
            <w:bookmarkStart w:id="0" w:name="_GoBack"/>
            <w:bookmarkEnd w:id="0"/>
          </w:p>
          <w:p w14:paraId="220BCB4A" w14:textId="46A20297" w:rsidR="00EB171D" w:rsidRPr="00B638A8" w:rsidRDefault="00B638A8" w:rsidP="00802E70">
            <w:pPr>
              <w:tabs>
                <w:tab w:val="left" w:pos="9184"/>
              </w:tabs>
              <w:ind w:left="-105" w:right="314"/>
              <w:jc w:val="both"/>
              <w:rPr>
                <w:rFonts w:ascii="Calibri" w:hAnsi="Calibri"/>
                <w:b/>
                <w:sz w:val="22"/>
                <w:lang w:val="en-GB"/>
              </w:rPr>
            </w:pPr>
            <w:r w:rsidRPr="00B638A8">
              <w:rPr>
                <w:rFonts w:ascii="Calibri" w:hAnsi="Calibri"/>
                <w:b/>
                <w:sz w:val="22"/>
                <w:lang w:val="en-GB"/>
              </w:rPr>
              <w:t>Opening of the exhibition 26</w:t>
            </w:r>
            <w:r w:rsidR="00EB171D" w:rsidRPr="00B638A8">
              <w:rPr>
                <w:rFonts w:ascii="Calibri" w:hAnsi="Calibri"/>
                <w:b/>
                <w:sz w:val="22"/>
                <w:vertAlign w:val="superscript"/>
                <w:lang w:val="en-GB"/>
              </w:rPr>
              <w:t>th</w:t>
            </w:r>
            <w:r w:rsidR="00EB171D" w:rsidRPr="00B638A8">
              <w:rPr>
                <w:rFonts w:ascii="Calibri" w:hAnsi="Calibri"/>
                <w:b/>
                <w:sz w:val="22"/>
                <w:lang w:val="en-GB"/>
              </w:rPr>
              <w:t xml:space="preserve"> of </w:t>
            </w:r>
            <w:r w:rsidRPr="00B638A8">
              <w:rPr>
                <w:rFonts w:ascii="Calibri" w:hAnsi="Calibri"/>
                <w:b/>
                <w:sz w:val="22"/>
                <w:lang w:val="en-GB"/>
              </w:rPr>
              <w:t>April, 19.00</w:t>
            </w:r>
          </w:p>
          <w:p w14:paraId="39829CFE" w14:textId="77777777" w:rsidR="00EB171D" w:rsidRPr="00B638A8" w:rsidRDefault="00EB171D" w:rsidP="00802E70">
            <w:pPr>
              <w:tabs>
                <w:tab w:val="left" w:pos="9184"/>
              </w:tabs>
              <w:ind w:left="-105" w:right="314"/>
              <w:jc w:val="both"/>
              <w:rPr>
                <w:rFonts w:ascii="Calibri" w:hAnsi="Calibri"/>
                <w:b/>
                <w:sz w:val="22"/>
                <w:lang w:val="en-GB"/>
              </w:rPr>
            </w:pPr>
            <w:r w:rsidRPr="00B638A8">
              <w:rPr>
                <w:rFonts w:ascii="Calibri" w:hAnsi="Calibri"/>
                <w:b/>
                <w:sz w:val="22"/>
                <w:lang w:val="en-GB"/>
              </w:rPr>
              <w:t>Free entry</w:t>
            </w:r>
          </w:p>
          <w:p w14:paraId="7C7CB614" w14:textId="77777777" w:rsidR="00EB171D" w:rsidRPr="00B638A8" w:rsidRDefault="00EB171D" w:rsidP="00802E70">
            <w:pPr>
              <w:tabs>
                <w:tab w:val="left" w:pos="9184"/>
              </w:tabs>
              <w:jc w:val="both"/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14:paraId="576205CA" w14:textId="392D5931" w:rsidR="00EB171D" w:rsidRPr="00B638A8" w:rsidRDefault="00B638A8" w:rsidP="00802E70">
            <w:pPr>
              <w:tabs>
                <w:tab w:val="left" w:pos="9184"/>
              </w:tabs>
              <w:ind w:left="171" w:hanging="171"/>
              <w:jc w:val="right"/>
              <w:rPr>
                <w:rFonts w:ascii="Calibri" w:hAnsi="Calibri"/>
                <w:b/>
                <w:sz w:val="22"/>
                <w:lang w:val="en-GB"/>
              </w:rPr>
            </w:pPr>
            <w:r w:rsidRPr="00B638A8">
              <w:rPr>
                <w:rFonts w:ascii="Calibri" w:hAnsi="Calibri"/>
                <w:b/>
                <w:noProof/>
                <w:sz w:val="22"/>
                <w:lang w:eastAsia="pl-PL"/>
              </w:rPr>
              <w:pict w14:anchorId="2C2092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5pt;height:130.5pt">
                  <v:imagedata r:id="rId4" o:title="MSN-en"/>
                </v:shape>
              </w:pict>
            </w:r>
          </w:p>
        </w:tc>
      </w:tr>
    </w:tbl>
    <w:p w14:paraId="2244798D" w14:textId="77777777" w:rsidR="00EB171D" w:rsidRPr="00B638A8" w:rsidRDefault="00EB171D" w:rsidP="00802E70">
      <w:pPr>
        <w:tabs>
          <w:tab w:val="left" w:pos="9184"/>
        </w:tabs>
        <w:jc w:val="both"/>
        <w:rPr>
          <w:rFonts w:ascii="Calibri" w:hAnsi="Calibri"/>
          <w:b/>
          <w:sz w:val="22"/>
          <w:lang w:val="en-GB"/>
        </w:rPr>
      </w:pPr>
    </w:p>
    <w:p w14:paraId="504A4840" w14:textId="77777777" w:rsidR="00B638A8" w:rsidRDefault="00B638A8" w:rsidP="00802E70">
      <w:pPr>
        <w:tabs>
          <w:tab w:val="left" w:pos="9184"/>
        </w:tabs>
        <w:jc w:val="both"/>
        <w:rPr>
          <w:rFonts w:ascii="Calibri" w:hAnsi="Calibri" w:cs="Helvetica"/>
          <w:color w:val="000000"/>
          <w:sz w:val="22"/>
          <w:shd w:val="clear" w:color="auto" w:fill="FFFFFF"/>
        </w:rPr>
      </w:pPr>
    </w:p>
    <w:p w14:paraId="738BDB52" w14:textId="03FFAC61" w:rsidR="00B638A8" w:rsidRPr="00B638A8" w:rsidRDefault="00B638A8" w:rsidP="00B638A8">
      <w:pPr>
        <w:tabs>
          <w:tab w:val="left" w:pos="9184"/>
        </w:tabs>
        <w:spacing w:before="240" w:line="360" w:lineRule="auto"/>
        <w:jc w:val="both"/>
        <w:rPr>
          <w:rFonts w:ascii="Calibri" w:hAnsi="Calibri" w:cs="Helvetica"/>
          <w:color w:val="000000"/>
          <w:sz w:val="22"/>
          <w:shd w:val="clear" w:color="auto" w:fill="FFFFFF"/>
        </w:rPr>
      </w:pPr>
      <w:r w:rsidRPr="00B638A8">
        <w:rPr>
          <w:rFonts w:ascii="Calibri" w:hAnsi="Calibri" w:cs="Helvetica"/>
          <w:color w:val="000000"/>
          <w:sz w:val="22"/>
          <w:shd w:val="clear" w:color="auto" w:fill="FFFFFF"/>
        </w:rPr>
        <w:t xml:space="preserve">The </w:t>
      </w:r>
      <w:proofErr w:type="spellStart"/>
      <w:r w:rsidRPr="00B638A8">
        <w:rPr>
          <w:rFonts w:ascii="Calibri" w:hAnsi="Calibri" w:cs="Helvetica"/>
          <w:color w:val="000000"/>
          <w:sz w:val="22"/>
          <w:shd w:val="clear" w:color="auto" w:fill="FFFFFF"/>
        </w:rPr>
        <w:t>exhibition</w:t>
      </w:r>
      <w:proofErr w:type="spellEnd"/>
      <w:r w:rsidRPr="00B638A8">
        <w:rPr>
          <w:rFonts w:ascii="Calibri" w:hAnsi="Calibri" w:cs="Helvetica"/>
          <w:color w:val="000000"/>
          <w:sz w:val="22"/>
          <w:shd w:val="clear" w:color="auto" w:fill="FFFFFF"/>
        </w:rPr>
        <w:t xml:space="preserve"> "</w:t>
      </w:r>
      <w:proofErr w:type="spellStart"/>
      <w:r w:rsidRPr="00B638A8">
        <w:rPr>
          <w:rFonts w:ascii="Calibri" w:hAnsi="Calibri" w:cs="Helvetica"/>
          <w:color w:val="000000"/>
          <w:sz w:val="22"/>
          <w:shd w:val="clear" w:color="auto" w:fill="FFFFFF"/>
        </w:rPr>
        <w:t>Thoughts</w:t>
      </w:r>
      <w:proofErr w:type="spellEnd"/>
      <w:r w:rsidRPr="00B638A8">
        <w:rPr>
          <w:rFonts w:ascii="Calibri" w:hAnsi="Calibri" w:cs="Helvetica"/>
          <w:color w:val="000000"/>
          <w:sz w:val="22"/>
          <w:shd w:val="clear" w:color="auto" w:fill="FFFFFF"/>
        </w:rPr>
        <w:t xml:space="preserve"> </w:t>
      </w:r>
      <w:proofErr w:type="spellStart"/>
      <w:r w:rsidRPr="00B638A8">
        <w:rPr>
          <w:rFonts w:ascii="Calibri" w:hAnsi="Calibri" w:cs="Helvetica"/>
          <w:color w:val="000000"/>
          <w:sz w:val="22"/>
          <w:shd w:val="clear" w:color="auto" w:fill="FFFFFF"/>
        </w:rPr>
        <w:t>Isolated</w:t>
      </w:r>
      <w:proofErr w:type="spellEnd"/>
      <w:r w:rsidRPr="00B638A8">
        <w:rPr>
          <w:rFonts w:ascii="Calibri" w:hAnsi="Calibri" w:cs="Helvetica"/>
          <w:color w:val="000000"/>
          <w:sz w:val="22"/>
          <w:shd w:val="clear" w:color="auto" w:fill="FFFFFF"/>
        </w:rPr>
        <w:t xml:space="preserve">: The Foksal Gallery </w:t>
      </w:r>
      <w:proofErr w:type="spellStart"/>
      <w:r w:rsidRPr="00B638A8">
        <w:rPr>
          <w:rFonts w:ascii="Calibri" w:hAnsi="Calibri" w:cs="Helvetica"/>
          <w:color w:val="000000"/>
          <w:sz w:val="22"/>
          <w:shd w:val="clear" w:color="auto" w:fill="FFFFFF"/>
        </w:rPr>
        <w:t>Archives</w:t>
      </w:r>
      <w:proofErr w:type="spellEnd"/>
      <w:r w:rsidRPr="00B638A8">
        <w:rPr>
          <w:rFonts w:ascii="Calibri" w:hAnsi="Calibri" w:cs="Helvetica"/>
          <w:color w:val="000000"/>
          <w:sz w:val="22"/>
          <w:shd w:val="clear" w:color="auto" w:fill="FFFFFF"/>
        </w:rPr>
        <w:t xml:space="preserve"> 1966–2016" </w:t>
      </w:r>
      <w:proofErr w:type="spellStart"/>
      <w:r w:rsidRPr="00B638A8">
        <w:rPr>
          <w:rFonts w:ascii="Calibri" w:hAnsi="Calibri" w:cs="Helvetica"/>
          <w:color w:val="000000"/>
          <w:sz w:val="22"/>
          <w:shd w:val="clear" w:color="auto" w:fill="FFFFFF"/>
        </w:rPr>
        <w:t>presents</w:t>
      </w:r>
      <w:proofErr w:type="spellEnd"/>
      <w:r w:rsidRPr="00B638A8">
        <w:rPr>
          <w:rFonts w:ascii="Calibri" w:hAnsi="Calibri" w:cs="Helvetica"/>
          <w:color w:val="000000"/>
          <w:sz w:val="22"/>
          <w:shd w:val="clear" w:color="auto" w:fill="FFFFFF"/>
        </w:rPr>
        <w:t xml:space="preserve"> a </w:t>
      </w:r>
      <w:proofErr w:type="spellStart"/>
      <w:r w:rsidRPr="00B638A8">
        <w:rPr>
          <w:rFonts w:ascii="Calibri" w:hAnsi="Calibri" w:cs="Helvetica"/>
          <w:color w:val="000000"/>
          <w:sz w:val="22"/>
          <w:shd w:val="clear" w:color="auto" w:fill="FFFFFF"/>
        </w:rPr>
        <w:t>selection</w:t>
      </w:r>
      <w:proofErr w:type="spellEnd"/>
      <w:r w:rsidRPr="00B638A8">
        <w:rPr>
          <w:rFonts w:ascii="Calibri" w:hAnsi="Calibri" w:cs="Helvetica"/>
          <w:color w:val="000000"/>
          <w:sz w:val="22"/>
          <w:shd w:val="clear" w:color="auto" w:fill="FFFFFF"/>
        </w:rPr>
        <w:t xml:space="preserve"> of </w:t>
      </w:r>
      <w:proofErr w:type="spellStart"/>
      <w:r w:rsidRPr="00B638A8">
        <w:rPr>
          <w:rFonts w:ascii="Calibri" w:hAnsi="Calibri" w:cs="Helvetica"/>
          <w:color w:val="000000"/>
          <w:sz w:val="22"/>
          <w:shd w:val="clear" w:color="auto" w:fill="FFFFFF"/>
        </w:rPr>
        <w:t>items</w:t>
      </w:r>
      <w:proofErr w:type="spellEnd"/>
      <w:r w:rsidRPr="00B638A8">
        <w:rPr>
          <w:rFonts w:ascii="Calibri" w:hAnsi="Calibri" w:cs="Helvetica"/>
          <w:color w:val="000000"/>
          <w:sz w:val="22"/>
          <w:shd w:val="clear" w:color="auto" w:fill="FFFFFF"/>
        </w:rPr>
        <w:t xml:space="preserve"> from the </w:t>
      </w:r>
      <w:proofErr w:type="spellStart"/>
      <w:r w:rsidRPr="00B638A8">
        <w:rPr>
          <w:rFonts w:ascii="Calibri" w:hAnsi="Calibri" w:cs="Helvetica"/>
          <w:color w:val="000000"/>
          <w:sz w:val="22"/>
          <w:shd w:val="clear" w:color="auto" w:fill="FFFFFF"/>
        </w:rPr>
        <w:t>archive</w:t>
      </w:r>
      <w:proofErr w:type="spellEnd"/>
      <w:r w:rsidRPr="00B638A8">
        <w:rPr>
          <w:rFonts w:ascii="Calibri" w:hAnsi="Calibri" w:cs="Helvetica"/>
          <w:color w:val="000000"/>
          <w:sz w:val="22"/>
          <w:shd w:val="clear" w:color="auto" w:fill="FFFFFF"/>
        </w:rPr>
        <w:t xml:space="preserve"> and </w:t>
      </w:r>
      <w:proofErr w:type="spellStart"/>
      <w:r w:rsidRPr="00B638A8">
        <w:rPr>
          <w:rFonts w:ascii="Calibri" w:hAnsi="Calibri" w:cs="Helvetica"/>
          <w:color w:val="000000"/>
          <w:sz w:val="22"/>
          <w:shd w:val="clear" w:color="auto" w:fill="FFFFFF"/>
        </w:rPr>
        <w:t>collection</w:t>
      </w:r>
      <w:proofErr w:type="spellEnd"/>
      <w:r w:rsidRPr="00B638A8">
        <w:rPr>
          <w:rFonts w:ascii="Calibri" w:hAnsi="Calibri" w:cs="Helvetica"/>
          <w:color w:val="000000"/>
          <w:sz w:val="22"/>
          <w:shd w:val="clear" w:color="auto" w:fill="FFFFFF"/>
        </w:rPr>
        <w:t xml:space="preserve"> of one of </w:t>
      </w:r>
      <w:proofErr w:type="spellStart"/>
      <w:r w:rsidRPr="00B638A8">
        <w:rPr>
          <w:rFonts w:ascii="Calibri" w:hAnsi="Calibri" w:cs="Helvetica"/>
          <w:color w:val="000000"/>
          <w:sz w:val="22"/>
          <w:shd w:val="clear" w:color="auto" w:fill="FFFFFF"/>
        </w:rPr>
        <w:t>Poland’s</w:t>
      </w:r>
      <w:proofErr w:type="spellEnd"/>
      <w:r w:rsidRPr="00B638A8">
        <w:rPr>
          <w:rFonts w:ascii="Calibri" w:hAnsi="Calibri" w:cs="Helvetica"/>
          <w:color w:val="000000"/>
          <w:sz w:val="22"/>
          <w:shd w:val="clear" w:color="auto" w:fill="FFFFFF"/>
        </w:rPr>
        <w:t xml:space="preserve"> most </w:t>
      </w:r>
      <w:proofErr w:type="spellStart"/>
      <w:r w:rsidRPr="00B638A8">
        <w:rPr>
          <w:rFonts w:ascii="Calibri" w:hAnsi="Calibri" w:cs="Helvetica"/>
          <w:color w:val="000000"/>
          <w:sz w:val="22"/>
          <w:shd w:val="clear" w:color="auto" w:fill="FFFFFF"/>
        </w:rPr>
        <w:t>important</w:t>
      </w:r>
      <w:proofErr w:type="spellEnd"/>
      <w:r w:rsidRPr="00B638A8">
        <w:rPr>
          <w:rFonts w:ascii="Calibri" w:hAnsi="Calibri" w:cs="Helvetica"/>
          <w:color w:val="000000"/>
          <w:sz w:val="22"/>
          <w:shd w:val="clear" w:color="auto" w:fill="FFFFFF"/>
        </w:rPr>
        <w:t xml:space="preserve"> art </w:t>
      </w:r>
      <w:proofErr w:type="spellStart"/>
      <w:r w:rsidRPr="00B638A8">
        <w:rPr>
          <w:rFonts w:ascii="Calibri" w:hAnsi="Calibri" w:cs="Helvetica"/>
          <w:color w:val="000000"/>
          <w:sz w:val="22"/>
          <w:shd w:val="clear" w:color="auto" w:fill="FFFFFF"/>
        </w:rPr>
        <w:t>galleries</w:t>
      </w:r>
      <w:proofErr w:type="spellEnd"/>
      <w:r w:rsidRPr="00B638A8">
        <w:rPr>
          <w:rFonts w:ascii="Calibri" w:hAnsi="Calibri" w:cs="Helvetica"/>
          <w:color w:val="000000"/>
          <w:sz w:val="22"/>
          <w:shd w:val="clear" w:color="auto" w:fill="FFFFFF"/>
        </w:rPr>
        <w:t xml:space="preserve">, the </w:t>
      </w:r>
      <w:proofErr w:type="spellStart"/>
      <w:r w:rsidRPr="00B638A8">
        <w:rPr>
          <w:rFonts w:ascii="Calibri" w:hAnsi="Calibri" w:cs="Helvetica"/>
          <w:color w:val="000000"/>
          <w:sz w:val="22"/>
          <w:shd w:val="clear" w:color="auto" w:fill="FFFFFF"/>
        </w:rPr>
        <w:t>cradle</w:t>
      </w:r>
      <w:proofErr w:type="spellEnd"/>
      <w:r w:rsidRPr="00B638A8">
        <w:rPr>
          <w:rFonts w:ascii="Calibri" w:hAnsi="Calibri" w:cs="Helvetica"/>
          <w:color w:val="000000"/>
          <w:sz w:val="22"/>
          <w:shd w:val="clear" w:color="auto" w:fill="FFFFFF"/>
        </w:rPr>
        <w:t xml:space="preserve"> of the </w:t>
      </w:r>
      <w:proofErr w:type="spellStart"/>
      <w:r w:rsidRPr="00B638A8">
        <w:rPr>
          <w:rFonts w:ascii="Calibri" w:hAnsi="Calibri" w:cs="Helvetica"/>
          <w:color w:val="000000"/>
          <w:sz w:val="22"/>
          <w:shd w:val="clear" w:color="auto" w:fill="FFFFFF"/>
        </w:rPr>
        <w:t>postwar</w:t>
      </w:r>
      <w:proofErr w:type="spellEnd"/>
      <w:r w:rsidRPr="00B638A8">
        <w:rPr>
          <w:rFonts w:ascii="Calibri" w:hAnsi="Calibri" w:cs="Helvetica"/>
          <w:color w:val="000000"/>
          <w:sz w:val="22"/>
          <w:shd w:val="clear" w:color="auto" w:fill="FFFFFF"/>
        </w:rPr>
        <w:t xml:space="preserve"> </w:t>
      </w:r>
      <w:proofErr w:type="spellStart"/>
      <w:r w:rsidRPr="00B638A8">
        <w:rPr>
          <w:rFonts w:ascii="Calibri" w:hAnsi="Calibri" w:cs="Helvetica"/>
          <w:color w:val="000000"/>
          <w:sz w:val="22"/>
          <w:shd w:val="clear" w:color="auto" w:fill="FFFFFF"/>
        </w:rPr>
        <w:t>Polish</w:t>
      </w:r>
      <w:proofErr w:type="spellEnd"/>
      <w:r w:rsidRPr="00B638A8">
        <w:rPr>
          <w:rFonts w:ascii="Calibri" w:hAnsi="Calibri" w:cs="Helvetica"/>
          <w:color w:val="000000"/>
          <w:sz w:val="22"/>
          <w:shd w:val="clear" w:color="auto" w:fill="FFFFFF"/>
        </w:rPr>
        <w:t xml:space="preserve"> </w:t>
      </w:r>
      <w:proofErr w:type="spellStart"/>
      <w:r w:rsidRPr="00B638A8">
        <w:rPr>
          <w:rFonts w:ascii="Calibri" w:hAnsi="Calibri" w:cs="Helvetica"/>
          <w:color w:val="000000"/>
          <w:sz w:val="22"/>
          <w:shd w:val="clear" w:color="auto" w:fill="FFFFFF"/>
        </w:rPr>
        <w:t>avant-garde</w:t>
      </w:r>
      <w:proofErr w:type="spellEnd"/>
      <w:r w:rsidRPr="00B638A8">
        <w:rPr>
          <w:rFonts w:ascii="Calibri" w:hAnsi="Calibri" w:cs="Helvetica"/>
          <w:color w:val="000000"/>
          <w:sz w:val="22"/>
          <w:shd w:val="clear" w:color="auto" w:fill="FFFFFF"/>
        </w:rPr>
        <w:t xml:space="preserve">, </w:t>
      </w:r>
      <w:proofErr w:type="spellStart"/>
      <w:r w:rsidRPr="00B638A8">
        <w:rPr>
          <w:rFonts w:ascii="Calibri" w:hAnsi="Calibri" w:cs="Helvetica"/>
          <w:color w:val="000000"/>
          <w:sz w:val="22"/>
          <w:shd w:val="clear" w:color="auto" w:fill="FFFFFF"/>
        </w:rPr>
        <w:t>operating</w:t>
      </w:r>
      <w:proofErr w:type="spellEnd"/>
      <w:r w:rsidRPr="00B638A8">
        <w:rPr>
          <w:rFonts w:ascii="Calibri" w:hAnsi="Calibri" w:cs="Helvetica"/>
          <w:color w:val="000000"/>
          <w:sz w:val="22"/>
          <w:shd w:val="clear" w:color="auto" w:fill="FFFFFF"/>
        </w:rPr>
        <w:t xml:space="preserve"> </w:t>
      </w:r>
      <w:proofErr w:type="spellStart"/>
      <w:r w:rsidRPr="00B638A8">
        <w:rPr>
          <w:rFonts w:ascii="Calibri" w:hAnsi="Calibri" w:cs="Helvetica"/>
          <w:color w:val="000000"/>
          <w:sz w:val="22"/>
          <w:shd w:val="clear" w:color="auto" w:fill="FFFFFF"/>
        </w:rPr>
        <w:t>since</w:t>
      </w:r>
      <w:proofErr w:type="spellEnd"/>
      <w:r w:rsidRPr="00B638A8">
        <w:rPr>
          <w:rFonts w:ascii="Calibri" w:hAnsi="Calibri" w:cs="Helvetica"/>
          <w:color w:val="000000"/>
          <w:sz w:val="22"/>
          <w:shd w:val="clear" w:color="auto" w:fill="FFFFFF"/>
        </w:rPr>
        <w:t xml:space="preserve"> 1966.</w:t>
      </w:r>
    </w:p>
    <w:p w14:paraId="1E6EBF6D" w14:textId="77777777" w:rsidR="00B638A8" w:rsidRPr="00B638A8" w:rsidRDefault="00B638A8" w:rsidP="00B638A8">
      <w:pPr>
        <w:shd w:val="clear" w:color="auto" w:fill="FFFFFF"/>
        <w:spacing w:before="240" w:line="360" w:lineRule="auto"/>
        <w:jc w:val="both"/>
        <w:textAlignment w:val="baseline"/>
        <w:rPr>
          <w:rFonts w:ascii="Calibri" w:eastAsia="Times New Roman" w:hAnsi="Calibri" w:cs="Helvetica"/>
          <w:color w:val="000000"/>
          <w:sz w:val="22"/>
          <w:lang w:eastAsia="pl-PL"/>
        </w:rPr>
      </w:pPr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The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exhibition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premiered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at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the James Gallery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at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the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Graduate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Center of the City University of New York in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November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–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December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2016. It was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created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in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close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cooperation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between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three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curators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,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Katherine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Carl (James Gallery, CUNY), Katarzyna Krysiak (Foksal Gallery,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Warsaw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) and David Senior (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MoMA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, NY), to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mark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the 50th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anniversary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of the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founding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of the Foksal Gallery in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Warsaw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. With a 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few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modifications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, the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exhibition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at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the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Museum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of Modern Art in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Warsaw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is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a 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reprise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of the New York show. </w:t>
      </w:r>
    </w:p>
    <w:p w14:paraId="19B27C7C" w14:textId="77777777" w:rsidR="00B638A8" w:rsidRPr="00B638A8" w:rsidRDefault="00B638A8" w:rsidP="00B638A8">
      <w:pPr>
        <w:shd w:val="clear" w:color="auto" w:fill="FFFFFF"/>
        <w:spacing w:before="240" w:line="360" w:lineRule="auto"/>
        <w:jc w:val="both"/>
        <w:textAlignment w:val="baseline"/>
        <w:rPr>
          <w:rFonts w:ascii="Calibri" w:eastAsia="Times New Roman" w:hAnsi="Calibri" w:cs="Helvetica"/>
          <w:color w:val="000000"/>
          <w:sz w:val="22"/>
          <w:lang w:eastAsia="pl-PL"/>
        </w:rPr>
      </w:pPr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The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instigators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of the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gallery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were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artists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Zbigniew Gostomski, Tadeusz Kantor, Edward Krasiński, Roman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Owidzki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and Henryk Stażewski, and art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critics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Wiesław Borowski, Anka Ptaszkowska and Mariusz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Tchorek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. The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founders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’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goal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was to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seek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out and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accent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radical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phenomena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of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contemporary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art and to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provide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artists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space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and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means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to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realize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their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experimental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initiatives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. A major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assumption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also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was to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create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an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international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perspective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for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Polish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art and to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develop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direct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contacts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with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artists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and art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institutions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abroad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.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This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resulted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in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numerous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presentations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of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artists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regarded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today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as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leading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figures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on the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contemporary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art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scene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and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wide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recognition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of the Foksal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name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around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the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world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.</w:t>
      </w:r>
    </w:p>
    <w:p w14:paraId="6F5E6A40" w14:textId="77777777" w:rsidR="00B638A8" w:rsidRPr="00B638A8" w:rsidRDefault="00B638A8" w:rsidP="00B638A8">
      <w:pPr>
        <w:shd w:val="clear" w:color="auto" w:fill="FFFFFF"/>
        <w:spacing w:before="240" w:line="360" w:lineRule="auto"/>
        <w:jc w:val="both"/>
        <w:textAlignment w:val="baseline"/>
        <w:rPr>
          <w:rFonts w:ascii="Calibri" w:eastAsia="Times New Roman" w:hAnsi="Calibri" w:cs="Helvetica"/>
          <w:color w:val="000000"/>
          <w:sz w:val="22"/>
          <w:lang w:eastAsia="pl-PL"/>
        </w:rPr>
      </w:pPr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The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selected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archival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materials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present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the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gallery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as a model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arts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space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run in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collaboration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between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artists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and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critics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,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constantly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in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critical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dialogue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with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itself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over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the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purpose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and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meaning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of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its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own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mission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. The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exhibition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includes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print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materials,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such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as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early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exhibition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catalogues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,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invitations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,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posters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and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flyers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,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often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designed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by the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artists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themselves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, and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other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archival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materials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such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as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original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mockups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and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designs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for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exhibitions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, and a 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large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amount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of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photographic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documentation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of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performances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,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installations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and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social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gatherings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at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the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gallery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.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These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are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supplemented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by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audiovisual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recordings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of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early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happenings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and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events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.</w:t>
      </w:r>
    </w:p>
    <w:p w14:paraId="307DAD7A" w14:textId="77777777" w:rsidR="00B638A8" w:rsidRDefault="00B638A8" w:rsidP="00B638A8">
      <w:pPr>
        <w:shd w:val="clear" w:color="auto" w:fill="FFFFFF"/>
        <w:spacing w:before="240" w:line="360" w:lineRule="auto"/>
        <w:jc w:val="both"/>
        <w:textAlignment w:val="baseline"/>
        <w:rPr>
          <w:rFonts w:ascii="Calibri" w:eastAsia="Times New Roman" w:hAnsi="Calibri" w:cs="Helvetica"/>
          <w:color w:val="000000"/>
          <w:sz w:val="22"/>
          <w:lang w:eastAsia="pl-PL"/>
        </w:rPr>
      </w:pPr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The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theoretical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writings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of the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core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critics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who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formed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Foksal’s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philosophical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agenda -Wiesław Borowski, Anka Ptaszkowska, Mariusz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Tchorek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and Andrzej Turowski -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were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provocations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to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rethink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how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art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could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be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lastRenderedPageBreak/>
        <w:t>presented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,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emphasizing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new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artistic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concepts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that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changed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how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art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could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occur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and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spread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.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Their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key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texts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form part of the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enduring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legacy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of the Foksal Gallery, and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this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exhibition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pays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homage to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their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theoretical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rigor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.</w:t>
      </w:r>
    </w:p>
    <w:p w14:paraId="141F04DA" w14:textId="7FD787F7" w:rsidR="00B638A8" w:rsidRPr="00B638A8" w:rsidRDefault="00B638A8" w:rsidP="00B638A8">
      <w:pPr>
        <w:shd w:val="clear" w:color="auto" w:fill="FFFFFF"/>
        <w:spacing w:before="240" w:line="360" w:lineRule="auto"/>
        <w:jc w:val="both"/>
        <w:textAlignment w:val="baseline"/>
        <w:rPr>
          <w:rFonts w:ascii="Calibri" w:eastAsia="Times New Roman" w:hAnsi="Calibri" w:cs="Helvetica"/>
          <w:color w:val="000000"/>
          <w:sz w:val="22"/>
          <w:lang w:eastAsia="pl-PL"/>
        </w:rPr>
      </w:pPr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The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title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of the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exhibition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,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Thoughts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Isolated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,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is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drawn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from a 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text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entitled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“The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Living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Archives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” by Wiesław Borowski and Andrzej Turowski from 1971, in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which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they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stated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in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bold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text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, WE DO NOT REPRESENT HISTORY BUT ISOLATE THOUGHTS.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This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text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is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part of a 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consistent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examination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of the idea of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an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archive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in the program of the Foksal Gallery. From the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early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days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, the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archive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was a 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recurring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conceptual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figure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in the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gallery’s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program,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including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when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a set of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archival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documents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was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submerged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at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sea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as part of Tadeusz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Kantor’s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"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Panoramic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Sea Happening" in 1967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or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when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the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gallery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itself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was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transformed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into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an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information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exchange for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international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conceptual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art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documents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during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Borowski and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Turowski’s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"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Living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Archives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"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exhibition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in 1971. The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exhibition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of the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archive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now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is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a 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process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of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tracing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the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various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ways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the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archive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was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staged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throughout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the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history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of the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gallery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, most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notably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in the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traveling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exhibition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to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Edinburgh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, Glasgow and London in 1979–1980.</w:t>
      </w:r>
    </w:p>
    <w:p w14:paraId="0509CC62" w14:textId="77777777" w:rsidR="00B638A8" w:rsidRPr="00B638A8" w:rsidRDefault="00B638A8" w:rsidP="00B638A8">
      <w:pPr>
        <w:shd w:val="clear" w:color="auto" w:fill="FFFFFF"/>
        <w:spacing w:before="240" w:line="360" w:lineRule="auto"/>
        <w:jc w:val="both"/>
        <w:textAlignment w:val="baseline"/>
        <w:rPr>
          <w:rFonts w:ascii="Calibri" w:eastAsia="Times New Roman" w:hAnsi="Calibri" w:cs="Helvetica"/>
          <w:color w:val="000000"/>
          <w:sz w:val="22"/>
          <w:lang w:eastAsia="pl-PL"/>
        </w:rPr>
      </w:pPr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In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its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current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state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,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housed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in the same small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gallery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space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in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Warsaw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in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wooden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boxes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designed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by the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artist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Krzysztof Wodiczko in the 1970s, the Foksal Gallery Archive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demonstrates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the role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played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by the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gallery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in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shaping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the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history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of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contemporary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Polish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art.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These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materials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evidence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the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experimental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nature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of the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works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displayed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at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the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gallery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by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Polish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artists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like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Stanisław Dróżdż, Zbigniew Gostomski, Tadeusz Kantor, Jarosław Kozłowski, Edward Krasiński, Maria Stangret and Krzysztof Wodiczko. The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archive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offers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a 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singular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collection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of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records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of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immense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value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in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both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artistic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and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historical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terms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, and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documents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fifty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years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of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work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under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various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political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realities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and in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collaboration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with a 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diverse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range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of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artists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, from Henryk Stażewski,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pioneer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of the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Polish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avant-garde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, to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an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international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roster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of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conceptual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artists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like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Christian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Boltanski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, Daniel Buren, Ben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Vautier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and Lawrence Weiner.</w:t>
      </w:r>
    </w:p>
    <w:p w14:paraId="63F26D05" w14:textId="77777777" w:rsidR="00B638A8" w:rsidRPr="00B638A8" w:rsidRDefault="00B638A8" w:rsidP="00B638A8">
      <w:pPr>
        <w:shd w:val="clear" w:color="auto" w:fill="FFFFFF"/>
        <w:spacing w:before="240" w:line="360" w:lineRule="auto"/>
        <w:jc w:val="both"/>
        <w:textAlignment w:val="baseline"/>
        <w:rPr>
          <w:rFonts w:ascii="Calibri" w:eastAsia="Times New Roman" w:hAnsi="Calibri" w:cs="Helvetica"/>
          <w:color w:val="000000"/>
          <w:sz w:val="22"/>
          <w:lang w:eastAsia="pl-PL"/>
        </w:rPr>
      </w:pPr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From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its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founding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, the Foksal Gallery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has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been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a non-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commercial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space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. As a 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state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institution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,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it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has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undergone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various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rounds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of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reorganization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ordered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by the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authorities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.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Until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1984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it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functioned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within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the Art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Studios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state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enterprise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, and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subsequently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under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the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Warsaw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Bureau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of Art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Exhibitions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.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Currently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it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is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a unit of the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Mazovia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Institute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of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Culture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.</w:t>
      </w:r>
    </w:p>
    <w:p w14:paraId="4251DE59" w14:textId="77777777" w:rsidR="00B638A8" w:rsidRDefault="00B638A8" w:rsidP="00B638A8">
      <w:pPr>
        <w:tabs>
          <w:tab w:val="left" w:pos="9184"/>
        </w:tabs>
        <w:spacing w:before="240" w:line="360" w:lineRule="auto"/>
        <w:jc w:val="both"/>
        <w:rPr>
          <w:rFonts w:ascii="Calibri" w:hAnsi="Calibri"/>
          <w:sz w:val="22"/>
          <w:lang w:val="en-GB"/>
        </w:rPr>
      </w:pPr>
    </w:p>
    <w:p w14:paraId="59CBD499" w14:textId="77777777" w:rsidR="00B638A8" w:rsidRDefault="00B638A8" w:rsidP="00B638A8">
      <w:pPr>
        <w:tabs>
          <w:tab w:val="left" w:pos="9184"/>
        </w:tabs>
        <w:spacing w:before="240" w:line="360" w:lineRule="auto"/>
        <w:jc w:val="both"/>
        <w:rPr>
          <w:rFonts w:ascii="Calibri" w:hAnsi="Calibri"/>
          <w:sz w:val="22"/>
          <w:lang w:val="en-GB"/>
        </w:rPr>
      </w:pPr>
    </w:p>
    <w:p w14:paraId="7BA7CA5E" w14:textId="77777777" w:rsidR="00B638A8" w:rsidRDefault="00B638A8" w:rsidP="00B638A8">
      <w:pPr>
        <w:tabs>
          <w:tab w:val="left" w:pos="9184"/>
        </w:tabs>
        <w:spacing w:before="240" w:line="360" w:lineRule="auto"/>
        <w:jc w:val="both"/>
        <w:rPr>
          <w:rFonts w:ascii="Calibri" w:hAnsi="Calibri"/>
          <w:sz w:val="22"/>
          <w:lang w:val="en-GB"/>
        </w:rPr>
      </w:pPr>
    </w:p>
    <w:p w14:paraId="6F0B81B7" w14:textId="77777777" w:rsidR="00B638A8" w:rsidRDefault="00B638A8" w:rsidP="00B638A8">
      <w:pPr>
        <w:tabs>
          <w:tab w:val="left" w:pos="9184"/>
        </w:tabs>
        <w:spacing w:before="240" w:line="360" w:lineRule="auto"/>
        <w:jc w:val="both"/>
        <w:rPr>
          <w:rFonts w:ascii="Calibri" w:hAnsi="Calibri"/>
          <w:sz w:val="22"/>
          <w:lang w:val="en-GB"/>
        </w:rPr>
      </w:pPr>
    </w:p>
    <w:p w14:paraId="277C3634" w14:textId="77777777" w:rsidR="00B638A8" w:rsidRDefault="00B638A8" w:rsidP="00B638A8">
      <w:pPr>
        <w:tabs>
          <w:tab w:val="left" w:pos="9184"/>
        </w:tabs>
        <w:spacing w:before="240" w:line="360" w:lineRule="auto"/>
        <w:jc w:val="both"/>
        <w:rPr>
          <w:rFonts w:ascii="Calibri" w:hAnsi="Calibri"/>
          <w:sz w:val="22"/>
          <w:lang w:val="en-GB"/>
        </w:rPr>
      </w:pPr>
    </w:p>
    <w:p w14:paraId="67BD1A14" w14:textId="77777777" w:rsidR="00B638A8" w:rsidRPr="00B638A8" w:rsidRDefault="00B638A8" w:rsidP="00B638A8">
      <w:pPr>
        <w:tabs>
          <w:tab w:val="left" w:pos="9184"/>
        </w:tabs>
        <w:spacing w:before="240" w:line="360" w:lineRule="auto"/>
        <w:jc w:val="both"/>
        <w:rPr>
          <w:rFonts w:ascii="Calibri" w:hAnsi="Calibri"/>
          <w:b/>
          <w:sz w:val="22"/>
          <w:lang w:val="en-GB"/>
        </w:rPr>
      </w:pPr>
      <w:r w:rsidRPr="00B638A8">
        <w:rPr>
          <w:rFonts w:ascii="Calibri" w:hAnsi="Calibri"/>
          <w:b/>
          <w:sz w:val="22"/>
          <w:lang w:val="en-GB"/>
        </w:rPr>
        <w:t>Colophon of the Exhibition:</w:t>
      </w:r>
    </w:p>
    <w:p w14:paraId="12692273" w14:textId="5C9E5C90" w:rsidR="00B638A8" w:rsidRPr="00B638A8" w:rsidRDefault="00B638A8" w:rsidP="00B638A8">
      <w:pPr>
        <w:tabs>
          <w:tab w:val="left" w:pos="9184"/>
        </w:tabs>
        <w:spacing w:before="240" w:line="360" w:lineRule="auto"/>
        <w:jc w:val="both"/>
        <w:rPr>
          <w:rFonts w:ascii="Calibri" w:hAnsi="Calibri"/>
          <w:sz w:val="22"/>
          <w:lang w:val="en-GB"/>
        </w:rPr>
      </w:pP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Curators</w:t>
      </w:r>
      <w:proofErr w:type="spellEnd"/>
      <w:r>
        <w:rPr>
          <w:rFonts w:ascii="Calibri" w:eastAsia="Times New Roman" w:hAnsi="Calibri" w:cs="Helvetica"/>
          <w:color w:val="000000"/>
          <w:sz w:val="22"/>
          <w:lang w:eastAsia="pl-PL"/>
        </w:rPr>
        <w:t>:</w:t>
      </w:r>
    </w:p>
    <w:p w14:paraId="665B4069" w14:textId="77777777" w:rsidR="00B638A8" w:rsidRPr="00B638A8" w:rsidRDefault="00B638A8" w:rsidP="00B638A8">
      <w:pPr>
        <w:shd w:val="clear" w:color="auto" w:fill="FFFFFF"/>
        <w:spacing w:line="360" w:lineRule="auto"/>
        <w:textAlignment w:val="baseline"/>
        <w:rPr>
          <w:rFonts w:ascii="Calibri" w:eastAsia="Times New Roman" w:hAnsi="Calibri" w:cs="Helvetica"/>
          <w:color w:val="000000"/>
          <w:sz w:val="22"/>
          <w:lang w:eastAsia="pl-PL"/>
        </w:rPr>
      </w:pP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Katherine</w:t>
      </w:r>
      <w:proofErr w:type="spellEnd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 Carl, Katarzyna Krysiak, David Senior</w:t>
      </w:r>
    </w:p>
    <w:p w14:paraId="55C2E38B" w14:textId="405F53DA" w:rsidR="00B638A8" w:rsidRPr="00B638A8" w:rsidRDefault="00B638A8" w:rsidP="00B638A8">
      <w:pPr>
        <w:shd w:val="clear" w:color="auto" w:fill="FFFFFF"/>
        <w:spacing w:line="360" w:lineRule="auto"/>
        <w:textAlignment w:val="baseline"/>
        <w:outlineLvl w:val="2"/>
        <w:rPr>
          <w:rFonts w:ascii="Calibri" w:eastAsia="Times New Roman" w:hAnsi="Calibri" w:cs="Helvetica"/>
          <w:color w:val="000000"/>
          <w:sz w:val="22"/>
          <w:lang w:eastAsia="pl-PL"/>
        </w:rPr>
      </w:pPr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Collaboration</w:t>
      </w:r>
      <w:r>
        <w:rPr>
          <w:rFonts w:ascii="Calibri" w:eastAsia="Times New Roman" w:hAnsi="Calibri" w:cs="Helvetica"/>
          <w:color w:val="000000"/>
          <w:sz w:val="22"/>
          <w:lang w:eastAsia="pl-PL"/>
        </w:rPr>
        <w:t>:</w:t>
      </w:r>
    </w:p>
    <w:p w14:paraId="30A03ED0" w14:textId="77777777" w:rsidR="00B638A8" w:rsidRPr="00B638A8" w:rsidRDefault="00B638A8" w:rsidP="00B638A8">
      <w:pPr>
        <w:shd w:val="clear" w:color="auto" w:fill="FFFFFF"/>
        <w:spacing w:line="360" w:lineRule="auto"/>
        <w:textAlignment w:val="baseline"/>
        <w:rPr>
          <w:rFonts w:ascii="Calibri" w:eastAsia="Times New Roman" w:hAnsi="Calibri" w:cs="Helvetica"/>
          <w:color w:val="000000"/>
          <w:sz w:val="22"/>
          <w:lang w:eastAsia="pl-PL"/>
        </w:rPr>
      </w:pPr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Robert Jarosz, Martyna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Stołpiec</w:t>
      </w:r>
      <w:proofErr w:type="spellEnd"/>
    </w:p>
    <w:p w14:paraId="0E9679F2" w14:textId="2420A405" w:rsidR="00B638A8" w:rsidRPr="00B638A8" w:rsidRDefault="00B638A8" w:rsidP="00B638A8">
      <w:pPr>
        <w:shd w:val="clear" w:color="auto" w:fill="FFFFFF"/>
        <w:spacing w:line="360" w:lineRule="auto"/>
        <w:textAlignment w:val="baseline"/>
        <w:outlineLvl w:val="2"/>
        <w:rPr>
          <w:rFonts w:ascii="Calibri" w:eastAsia="Times New Roman" w:hAnsi="Calibri" w:cs="Helvetica"/>
          <w:color w:val="000000"/>
          <w:sz w:val="22"/>
          <w:lang w:eastAsia="pl-PL"/>
        </w:rPr>
      </w:pP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Production</w:t>
      </w:r>
      <w:proofErr w:type="spellEnd"/>
      <w:r>
        <w:rPr>
          <w:rFonts w:ascii="Calibri" w:eastAsia="Times New Roman" w:hAnsi="Calibri" w:cs="Helvetica"/>
          <w:color w:val="000000"/>
          <w:sz w:val="22"/>
          <w:lang w:eastAsia="pl-PL"/>
        </w:rPr>
        <w:t>:</w:t>
      </w:r>
    </w:p>
    <w:p w14:paraId="3DD0FE39" w14:textId="77777777" w:rsidR="00B638A8" w:rsidRPr="00B638A8" w:rsidRDefault="00B638A8" w:rsidP="00B638A8">
      <w:pPr>
        <w:shd w:val="clear" w:color="auto" w:fill="FFFFFF"/>
        <w:spacing w:line="360" w:lineRule="auto"/>
        <w:textAlignment w:val="baseline"/>
        <w:rPr>
          <w:rFonts w:ascii="Calibri" w:eastAsia="Times New Roman" w:hAnsi="Calibri" w:cs="Helvetica"/>
          <w:color w:val="000000"/>
          <w:sz w:val="22"/>
          <w:lang w:eastAsia="pl-PL"/>
        </w:rPr>
      </w:pPr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Szymon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Maliborski</w:t>
      </w:r>
      <w:proofErr w:type="spellEnd"/>
    </w:p>
    <w:p w14:paraId="15B5AB39" w14:textId="134114C8" w:rsidR="00B638A8" w:rsidRPr="00B638A8" w:rsidRDefault="00B638A8" w:rsidP="00B638A8">
      <w:pPr>
        <w:shd w:val="clear" w:color="auto" w:fill="FFFFFF"/>
        <w:spacing w:line="360" w:lineRule="auto"/>
        <w:textAlignment w:val="baseline"/>
        <w:outlineLvl w:val="2"/>
        <w:rPr>
          <w:rFonts w:ascii="Calibri" w:eastAsia="Times New Roman" w:hAnsi="Calibri" w:cs="Helvetica"/>
          <w:color w:val="000000"/>
          <w:sz w:val="22"/>
          <w:lang w:eastAsia="pl-PL"/>
        </w:rPr>
      </w:pPr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Installation</w:t>
      </w:r>
      <w:r>
        <w:rPr>
          <w:rFonts w:ascii="Calibri" w:eastAsia="Times New Roman" w:hAnsi="Calibri" w:cs="Helvetica"/>
          <w:color w:val="000000"/>
          <w:sz w:val="22"/>
          <w:lang w:eastAsia="pl-PL"/>
        </w:rPr>
        <w:t>:</w:t>
      </w:r>
    </w:p>
    <w:p w14:paraId="75766D5D" w14:textId="77777777" w:rsidR="00B638A8" w:rsidRPr="00B638A8" w:rsidRDefault="00B638A8" w:rsidP="00B638A8">
      <w:pPr>
        <w:shd w:val="clear" w:color="auto" w:fill="FFFFFF"/>
        <w:spacing w:line="360" w:lineRule="auto"/>
        <w:textAlignment w:val="baseline"/>
        <w:rPr>
          <w:rFonts w:ascii="Calibri" w:eastAsia="Times New Roman" w:hAnsi="Calibri" w:cs="Helvetica"/>
          <w:color w:val="000000"/>
          <w:sz w:val="22"/>
          <w:lang w:eastAsia="pl-PL"/>
        </w:rPr>
      </w:pPr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 xml:space="preserve">Jakub Antosz, Jonasz Chlebowski, Michał </w:t>
      </w:r>
      <w:proofErr w:type="spellStart"/>
      <w:r w:rsidRPr="00B638A8">
        <w:rPr>
          <w:rFonts w:ascii="Calibri" w:eastAsia="Times New Roman" w:hAnsi="Calibri" w:cs="Helvetica"/>
          <w:color w:val="000000"/>
          <w:sz w:val="22"/>
          <w:lang w:eastAsia="pl-PL"/>
        </w:rPr>
        <w:t>Ziętek</w:t>
      </w:r>
      <w:proofErr w:type="spellEnd"/>
    </w:p>
    <w:p w14:paraId="5F58DB96" w14:textId="4FD5D620" w:rsidR="000B1FD9" w:rsidRPr="00B638A8" w:rsidRDefault="000B1FD9" w:rsidP="00B638A8">
      <w:pPr>
        <w:tabs>
          <w:tab w:val="left" w:pos="9184"/>
        </w:tabs>
        <w:spacing w:line="360" w:lineRule="auto"/>
        <w:jc w:val="both"/>
        <w:rPr>
          <w:rFonts w:ascii="Calibri" w:hAnsi="Calibri"/>
          <w:sz w:val="22"/>
          <w:lang w:val="en-GB"/>
        </w:rPr>
      </w:pPr>
    </w:p>
    <w:p w14:paraId="540445D5" w14:textId="77777777" w:rsidR="009869AA" w:rsidRPr="00B638A8" w:rsidRDefault="009869AA" w:rsidP="00B638A8">
      <w:pPr>
        <w:tabs>
          <w:tab w:val="left" w:pos="9184"/>
        </w:tabs>
        <w:spacing w:line="360" w:lineRule="auto"/>
        <w:jc w:val="both"/>
        <w:rPr>
          <w:rFonts w:ascii="Calibri" w:hAnsi="Calibri"/>
          <w:sz w:val="22"/>
          <w:lang w:val="en-GB"/>
        </w:rPr>
      </w:pPr>
    </w:p>
    <w:p w14:paraId="5274297A" w14:textId="6BA8E8D0" w:rsidR="00D70258" w:rsidRPr="00B638A8" w:rsidRDefault="00D70258" w:rsidP="00B638A8">
      <w:pPr>
        <w:tabs>
          <w:tab w:val="left" w:pos="9184"/>
        </w:tabs>
        <w:spacing w:line="360" w:lineRule="auto"/>
        <w:jc w:val="both"/>
        <w:rPr>
          <w:rFonts w:ascii="Calibri" w:hAnsi="Calibri"/>
          <w:sz w:val="22"/>
          <w:lang w:val="en-GB"/>
        </w:rPr>
      </w:pPr>
    </w:p>
    <w:sectPr w:rsidR="00D70258" w:rsidRPr="00B638A8" w:rsidSect="00802E70">
      <w:pgSz w:w="11906" w:h="16838"/>
      <w:pgMar w:top="1134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58"/>
    <w:rsid w:val="0003727B"/>
    <w:rsid w:val="00040129"/>
    <w:rsid w:val="000542D5"/>
    <w:rsid w:val="00086234"/>
    <w:rsid w:val="000A27B2"/>
    <w:rsid w:val="000B1FD9"/>
    <w:rsid w:val="000B2D28"/>
    <w:rsid w:val="000D7D74"/>
    <w:rsid w:val="00107ED7"/>
    <w:rsid w:val="001453BC"/>
    <w:rsid w:val="001718C1"/>
    <w:rsid w:val="001A5205"/>
    <w:rsid w:val="001A61CE"/>
    <w:rsid w:val="001D36A5"/>
    <w:rsid w:val="0020587B"/>
    <w:rsid w:val="0023092D"/>
    <w:rsid w:val="00257044"/>
    <w:rsid w:val="00277804"/>
    <w:rsid w:val="002B253E"/>
    <w:rsid w:val="002B28F0"/>
    <w:rsid w:val="002F0506"/>
    <w:rsid w:val="003052C7"/>
    <w:rsid w:val="00305FCB"/>
    <w:rsid w:val="0032646A"/>
    <w:rsid w:val="00381C97"/>
    <w:rsid w:val="00382CCE"/>
    <w:rsid w:val="00396471"/>
    <w:rsid w:val="004549C0"/>
    <w:rsid w:val="00476D96"/>
    <w:rsid w:val="004B1436"/>
    <w:rsid w:val="00505989"/>
    <w:rsid w:val="00521B52"/>
    <w:rsid w:val="00553A53"/>
    <w:rsid w:val="00594823"/>
    <w:rsid w:val="005A152E"/>
    <w:rsid w:val="00622D28"/>
    <w:rsid w:val="0062330B"/>
    <w:rsid w:val="0064144D"/>
    <w:rsid w:val="0064410E"/>
    <w:rsid w:val="00673BF8"/>
    <w:rsid w:val="00692824"/>
    <w:rsid w:val="0069460D"/>
    <w:rsid w:val="00695ECC"/>
    <w:rsid w:val="006C35E0"/>
    <w:rsid w:val="006D1018"/>
    <w:rsid w:val="006D2B51"/>
    <w:rsid w:val="00700655"/>
    <w:rsid w:val="00724520"/>
    <w:rsid w:val="00731663"/>
    <w:rsid w:val="00753D31"/>
    <w:rsid w:val="0075785A"/>
    <w:rsid w:val="00766610"/>
    <w:rsid w:val="007747A7"/>
    <w:rsid w:val="00780708"/>
    <w:rsid w:val="00781C90"/>
    <w:rsid w:val="007B087A"/>
    <w:rsid w:val="007B0D24"/>
    <w:rsid w:val="00802E70"/>
    <w:rsid w:val="008357C3"/>
    <w:rsid w:val="008430D9"/>
    <w:rsid w:val="00844CFB"/>
    <w:rsid w:val="0085570E"/>
    <w:rsid w:val="00877F9A"/>
    <w:rsid w:val="008C0502"/>
    <w:rsid w:val="008C5525"/>
    <w:rsid w:val="008E1693"/>
    <w:rsid w:val="00917D0A"/>
    <w:rsid w:val="00920E34"/>
    <w:rsid w:val="009345DE"/>
    <w:rsid w:val="0095245B"/>
    <w:rsid w:val="00980EF7"/>
    <w:rsid w:val="009869AA"/>
    <w:rsid w:val="00A50C59"/>
    <w:rsid w:val="00A81164"/>
    <w:rsid w:val="00AA4BE6"/>
    <w:rsid w:val="00AD14C7"/>
    <w:rsid w:val="00B23C6F"/>
    <w:rsid w:val="00B27989"/>
    <w:rsid w:val="00B638A8"/>
    <w:rsid w:val="00BB6240"/>
    <w:rsid w:val="00BC341B"/>
    <w:rsid w:val="00BD6873"/>
    <w:rsid w:val="00BF5A7D"/>
    <w:rsid w:val="00C055FE"/>
    <w:rsid w:val="00C74948"/>
    <w:rsid w:val="00C87D08"/>
    <w:rsid w:val="00D37D6C"/>
    <w:rsid w:val="00D51AAA"/>
    <w:rsid w:val="00D70258"/>
    <w:rsid w:val="00DB609D"/>
    <w:rsid w:val="00DD4662"/>
    <w:rsid w:val="00E71B4A"/>
    <w:rsid w:val="00EB171D"/>
    <w:rsid w:val="00ED1575"/>
    <w:rsid w:val="00F21036"/>
    <w:rsid w:val="00FE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C258"/>
  <w15:chartTrackingRefBased/>
  <w15:docId w15:val="{57BF333F-B7B0-4C91-AA28-5DED3A54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85A"/>
  </w:style>
  <w:style w:type="paragraph" w:styleId="Nagwek3">
    <w:name w:val="heading 3"/>
    <w:basedOn w:val="Normalny"/>
    <w:link w:val="Nagwek3Znak"/>
    <w:uiPriority w:val="9"/>
    <w:qFormat/>
    <w:rsid w:val="00B638A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20E34"/>
  </w:style>
  <w:style w:type="character" w:styleId="Hipercze">
    <w:name w:val="Hyperlink"/>
    <w:basedOn w:val="Domylnaczcionkaakapitu"/>
    <w:uiPriority w:val="99"/>
    <w:unhideWhenUsed/>
    <w:rsid w:val="0095245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B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B5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B17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638A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638A8"/>
    <w:rPr>
      <w:rFonts w:eastAsia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Westermark</dc:creator>
  <cp:keywords/>
  <dc:description/>
  <cp:lastModifiedBy>Iga Win</cp:lastModifiedBy>
  <cp:revision>12</cp:revision>
  <cp:lastPrinted>2017-02-08T12:50:00Z</cp:lastPrinted>
  <dcterms:created xsi:type="dcterms:W3CDTF">2017-02-09T18:06:00Z</dcterms:created>
  <dcterms:modified xsi:type="dcterms:W3CDTF">2017-04-24T23:30:00Z</dcterms:modified>
</cp:coreProperties>
</file>