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3F0FF" w14:textId="443512F4" w:rsidR="00537948" w:rsidRDefault="00537948" w:rsidP="00537948">
      <w:pPr>
        <w:pStyle w:val="Bezodstpw"/>
        <w:jc w:val="right"/>
        <w:rPr>
          <w:rFonts w:ascii="Cambria" w:hAnsi="Cambria"/>
        </w:rPr>
      </w:pPr>
    </w:p>
    <w:tbl>
      <w:tblPr>
        <w:tblStyle w:val="Tabela-Siatka"/>
        <w:tblW w:w="9634" w:type="dxa"/>
        <w:tblLook w:val="04A0" w:firstRow="1" w:lastRow="0" w:firstColumn="1" w:lastColumn="0" w:noHBand="0" w:noVBand="1"/>
      </w:tblPr>
      <w:tblGrid>
        <w:gridCol w:w="4531"/>
        <w:gridCol w:w="5103"/>
      </w:tblGrid>
      <w:tr w:rsidR="002E61AB" w14:paraId="34910972" w14:textId="77777777" w:rsidTr="0093578E">
        <w:trPr>
          <w:trHeight w:val="2710"/>
        </w:trPr>
        <w:tc>
          <w:tcPr>
            <w:tcW w:w="4531" w:type="dxa"/>
            <w:tcBorders>
              <w:top w:val="nil"/>
              <w:left w:val="nil"/>
              <w:bottom w:val="nil"/>
              <w:right w:val="nil"/>
            </w:tcBorders>
          </w:tcPr>
          <w:p w14:paraId="3887902B" w14:textId="77777777" w:rsidR="00477070" w:rsidRPr="00477070" w:rsidRDefault="00477070" w:rsidP="00477070">
            <w:pPr>
              <w:pStyle w:val="Bezodstpw"/>
              <w:rPr>
                <w:rFonts w:ascii="Cambria" w:hAnsi="Cambria" w:cs="Arial"/>
                <w:b/>
                <w:sz w:val="28"/>
                <w:szCs w:val="24"/>
                <w:lang w:val="en-GB"/>
              </w:rPr>
            </w:pPr>
            <w:r w:rsidRPr="00477070">
              <w:rPr>
                <w:rFonts w:ascii="Cambria" w:hAnsi="Cambria" w:cs="Arial"/>
                <w:b/>
                <w:sz w:val="28"/>
                <w:szCs w:val="24"/>
                <w:lang w:val="en-GB"/>
              </w:rPr>
              <w:t>“</w:t>
            </w:r>
            <w:proofErr w:type="spellStart"/>
            <w:r w:rsidRPr="00477070">
              <w:rPr>
                <w:rFonts w:ascii="Cambria" w:eastAsiaTheme="minorHAnsi" w:hAnsi="Cambria" w:cs="Helvetica"/>
                <w:b/>
                <w:bCs/>
                <w:sz w:val="28"/>
                <w:szCs w:val="24"/>
                <w:lang w:eastAsia="en-US"/>
              </w:rPr>
              <w:t>Ministry</w:t>
            </w:r>
            <w:proofErr w:type="spellEnd"/>
            <w:r w:rsidRPr="00477070">
              <w:rPr>
                <w:rFonts w:ascii="Cambria" w:eastAsiaTheme="minorHAnsi" w:hAnsi="Cambria" w:cs="Helvetica"/>
                <w:b/>
                <w:bCs/>
                <w:sz w:val="28"/>
                <w:szCs w:val="24"/>
                <w:lang w:eastAsia="en-US"/>
              </w:rPr>
              <w:t xml:space="preserve"> of </w:t>
            </w:r>
            <w:proofErr w:type="spellStart"/>
            <w:r w:rsidRPr="00477070">
              <w:rPr>
                <w:rFonts w:ascii="Cambria" w:eastAsiaTheme="minorHAnsi" w:hAnsi="Cambria" w:cs="Helvetica"/>
                <w:b/>
                <w:bCs/>
                <w:sz w:val="28"/>
                <w:szCs w:val="24"/>
                <w:lang w:eastAsia="en-US"/>
              </w:rPr>
              <w:t>Internal</w:t>
            </w:r>
            <w:proofErr w:type="spellEnd"/>
            <w:r w:rsidRPr="00477070">
              <w:rPr>
                <w:rFonts w:ascii="Cambria" w:eastAsiaTheme="minorHAnsi" w:hAnsi="Cambria" w:cs="Helvetica"/>
                <w:b/>
                <w:bCs/>
                <w:sz w:val="28"/>
                <w:szCs w:val="24"/>
                <w:lang w:eastAsia="en-US"/>
              </w:rPr>
              <w:t xml:space="preserve"> </w:t>
            </w:r>
            <w:proofErr w:type="spellStart"/>
            <w:r w:rsidRPr="00477070">
              <w:rPr>
                <w:rFonts w:ascii="Cambria" w:eastAsiaTheme="minorHAnsi" w:hAnsi="Cambria" w:cs="Helvetica"/>
                <w:b/>
                <w:bCs/>
                <w:sz w:val="28"/>
                <w:szCs w:val="24"/>
                <w:lang w:eastAsia="en-US"/>
              </w:rPr>
              <w:t>Affairs</w:t>
            </w:r>
            <w:proofErr w:type="spellEnd"/>
            <w:r w:rsidRPr="00477070">
              <w:rPr>
                <w:rFonts w:ascii="Cambria" w:eastAsiaTheme="minorHAnsi" w:hAnsi="Cambria" w:cs="Helvetica"/>
                <w:b/>
                <w:bCs/>
                <w:sz w:val="28"/>
                <w:szCs w:val="24"/>
                <w:lang w:eastAsia="en-US"/>
              </w:rPr>
              <w:t xml:space="preserve">: </w:t>
            </w:r>
            <w:proofErr w:type="spellStart"/>
            <w:r w:rsidRPr="00477070">
              <w:rPr>
                <w:rFonts w:ascii="Cambria" w:eastAsiaTheme="minorHAnsi" w:hAnsi="Cambria" w:cs="Helvetica"/>
                <w:b/>
                <w:bCs/>
                <w:sz w:val="28"/>
                <w:szCs w:val="24"/>
                <w:lang w:eastAsia="en-US"/>
              </w:rPr>
              <w:t>Intimacy</w:t>
            </w:r>
            <w:proofErr w:type="spellEnd"/>
            <w:r w:rsidRPr="00477070">
              <w:rPr>
                <w:rFonts w:ascii="Cambria" w:eastAsiaTheme="minorHAnsi" w:hAnsi="Cambria" w:cs="Helvetica"/>
                <w:b/>
                <w:bCs/>
                <w:sz w:val="28"/>
                <w:szCs w:val="24"/>
                <w:lang w:eastAsia="en-US"/>
              </w:rPr>
              <w:t xml:space="preserve"> as </w:t>
            </w:r>
            <w:proofErr w:type="spellStart"/>
            <w:r w:rsidRPr="00477070">
              <w:rPr>
                <w:rFonts w:ascii="Cambria" w:eastAsiaTheme="minorHAnsi" w:hAnsi="Cambria" w:cs="Helvetica"/>
                <w:b/>
                <w:bCs/>
                <w:sz w:val="28"/>
                <w:szCs w:val="24"/>
                <w:lang w:eastAsia="en-US"/>
              </w:rPr>
              <w:t>Text</w:t>
            </w:r>
            <w:proofErr w:type="spellEnd"/>
            <w:r w:rsidRPr="00477070">
              <w:rPr>
                <w:rFonts w:ascii="Cambria" w:hAnsi="Cambria" w:cs="Arial"/>
                <w:b/>
                <w:sz w:val="28"/>
                <w:szCs w:val="24"/>
                <w:lang w:val="en-GB"/>
              </w:rPr>
              <w:t xml:space="preserve">” </w:t>
            </w:r>
          </w:p>
          <w:p w14:paraId="6A75CAD1" w14:textId="77777777" w:rsidR="002E61AB" w:rsidRPr="00DA548B" w:rsidRDefault="002E61AB" w:rsidP="002E61AB">
            <w:pPr>
              <w:pStyle w:val="Bezodstpw"/>
              <w:rPr>
                <w:rFonts w:ascii="Cambria" w:hAnsi="Cambria"/>
              </w:rPr>
            </w:pPr>
          </w:p>
          <w:p w14:paraId="43F2928F" w14:textId="03A44C20" w:rsidR="002E61AB" w:rsidRPr="00A664D9" w:rsidRDefault="002E61AB" w:rsidP="0054187E">
            <w:pPr>
              <w:pStyle w:val="Bezodstpw"/>
              <w:spacing w:line="276" w:lineRule="auto"/>
              <w:rPr>
                <w:rFonts w:ascii="Cambria" w:hAnsi="Cambria"/>
              </w:rPr>
            </w:pPr>
            <w:r w:rsidRPr="00A664D9">
              <w:rPr>
                <w:rFonts w:ascii="Cambria" w:hAnsi="Cambria"/>
              </w:rPr>
              <w:t xml:space="preserve">26 </w:t>
            </w:r>
            <w:r w:rsidR="00477070">
              <w:rPr>
                <w:rFonts w:ascii="Cambria" w:hAnsi="Cambria"/>
              </w:rPr>
              <w:t xml:space="preserve">January </w:t>
            </w:r>
            <w:r w:rsidRPr="00A664D9">
              <w:rPr>
                <w:rFonts w:ascii="Cambria" w:hAnsi="Cambria"/>
              </w:rPr>
              <w:t xml:space="preserve">–2 </w:t>
            </w:r>
            <w:proofErr w:type="spellStart"/>
            <w:r w:rsidR="00477070">
              <w:rPr>
                <w:rFonts w:ascii="Cambria" w:hAnsi="Cambria"/>
              </w:rPr>
              <w:t>April</w:t>
            </w:r>
            <w:proofErr w:type="spellEnd"/>
            <w:r w:rsidRPr="00A664D9">
              <w:rPr>
                <w:rFonts w:ascii="Cambria" w:hAnsi="Cambria"/>
              </w:rPr>
              <w:t xml:space="preserve"> 2017</w:t>
            </w:r>
          </w:p>
          <w:p w14:paraId="55A68CCD" w14:textId="3A46B933" w:rsidR="002E61AB" w:rsidRDefault="00477070" w:rsidP="0054187E">
            <w:pPr>
              <w:pStyle w:val="Bezodstpw"/>
              <w:spacing w:line="276" w:lineRule="auto"/>
              <w:rPr>
                <w:rFonts w:ascii="Cambria" w:hAnsi="Cambria"/>
              </w:rPr>
            </w:pPr>
            <w:proofErr w:type="spellStart"/>
            <w:r>
              <w:rPr>
                <w:rFonts w:ascii="Cambria" w:hAnsi="Cambria"/>
              </w:rPr>
              <w:t>Opening</w:t>
            </w:r>
            <w:proofErr w:type="spellEnd"/>
            <w:r w:rsidR="002E61AB" w:rsidRPr="00A664D9">
              <w:rPr>
                <w:rFonts w:ascii="Cambria" w:hAnsi="Cambria"/>
              </w:rPr>
              <w:t xml:space="preserve">: 26 </w:t>
            </w:r>
            <w:r>
              <w:rPr>
                <w:rFonts w:ascii="Cambria" w:hAnsi="Cambria"/>
              </w:rPr>
              <w:t>January 2017,</w:t>
            </w:r>
            <w:r w:rsidR="002E61AB" w:rsidRPr="00A664D9">
              <w:rPr>
                <w:rFonts w:ascii="Cambria" w:hAnsi="Cambria"/>
              </w:rPr>
              <w:t xml:space="preserve"> 19:00</w:t>
            </w:r>
          </w:p>
          <w:p w14:paraId="0EAD0A5F" w14:textId="23588790" w:rsidR="0036029A" w:rsidRPr="00A664D9" w:rsidRDefault="0036029A" w:rsidP="0054187E">
            <w:pPr>
              <w:pStyle w:val="Bezodstpw"/>
              <w:spacing w:line="276" w:lineRule="auto"/>
              <w:rPr>
                <w:rFonts w:ascii="Cambria" w:hAnsi="Cambria"/>
              </w:rPr>
            </w:pPr>
            <w:r>
              <w:rPr>
                <w:rFonts w:ascii="Cambria" w:hAnsi="Cambria"/>
              </w:rPr>
              <w:t>(</w:t>
            </w:r>
            <w:proofErr w:type="spellStart"/>
            <w:r w:rsidR="00CD0B00">
              <w:rPr>
                <w:rFonts w:ascii="Cambria" w:hAnsi="Cambria"/>
              </w:rPr>
              <w:t>Thursday</w:t>
            </w:r>
            <w:proofErr w:type="spellEnd"/>
            <w:r>
              <w:rPr>
                <w:rFonts w:ascii="Cambria" w:hAnsi="Cambria"/>
              </w:rPr>
              <w:t>)</w:t>
            </w:r>
          </w:p>
          <w:p w14:paraId="79DBC026" w14:textId="77777777" w:rsidR="00477070" w:rsidRPr="000D6C13" w:rsidRDefault="00477070" w:rsidP="0054187E">
            <w:pPr>
              <w:pStyle w:val="Bezodstpw"/>
              <w:spacing w:line="276" w:lineRule="auto"/>
              <w:rPr>
                <w:rFonts w:ascii="Cambria" w:hAnsi="Cambria"/>
              </w:rPr>
            </w:pPr>
            <w:proofErr w:type="spellStart"/>
            <w:r w:rsidRPr="000D6C13">
              <w:rPr>
                <w:rFonts w:ascii="Cambria" w:hAnsi="Cambria"/>
              </w:rPr>
              <w:t>Mu</w:t>
            </w:r>
            <w:r>
              <w:rPr>
                <w:rFonts w:ascii="Cambria" w:hAnsi="Cambria"/>
              </w:rPr>
              <w:t>seum</w:t>
            </w:r>
            <w:proofErr w:type="spellEnd"/>
            <w:r>
              <w:rPr>
                <w:rFonts w:ascii="Cambria" w:hAnsi="Cambria"/>
              </w:rPr>
              <w:t xml:space="preserve"> of Modern Art in </w:t>
            </w:r>
            <w:proofErr w:type="spellStart"/>
            <w:r>
              <w:rPr>
                <w:rFonts w:ascii="Cambria" w:hAnsi="Cambria"/>
              </w:rPr>
              <w:t>Warsaw</w:t>
            </w:r>
            <w:proofErr w:type="spellEnd"/>
          </w:p>
          <w:p w14:paraId="36A1FB0A" w14:textId="77777777" w:rsidR="002E61AB" w:rsidRPr="0054187E" w:rsidRDefault="00CD0B00" w:rsidP="0054187E">
            <w:pPr>
              <w:pStyle w:val="Bezodstpw"/>
              <w:spacing w:line="276" w:lineRule="auto"/>
              <w:rPr>
                <w:rFonts w:ascii="Cambria" w:hAnsi="Cambria"/>
              </w:rPr>
            </w:pPr>
            <w:r w:rsidRPr="0054187E">
              <w:rPr>
                <w:rFonts w:ascii="Cambria" w:hAnsi="Cambria"/>
              </w:rPr>
              <w:t xml:space="preserve">Pańska 3, 00-124 </w:t>
            </w:r>
            <w:proofErr w:type="spellStart"/>
            <w:r w:rsidRPr="0054187E">
              <w:rPr>
                <w:rFonts w:ascii="Cambria" w:hAnsi="Cambria"/>
              </w:rPr>
              <w:t>Warsaw</w:t>
            </w:r>
            <w:proofErr w:type="spellEnd"/>
            <w:r w:rsidRPr="0054187E">
              <w:rPr>
                <w:rFonts w:ascii="Cambria" w:hAnsi="Cambria"/>
              </w:rPr>
              <w:t>, Poland</w:t>
            </w:r>
          </w:p>
          <w:p w14:paraId="2F41491B" w14:textId="7624C5CC" w:rsidR="0054187E" w:rsidRPr="0054187E" w:rsidRDefault="0054187E" w:rsidP="0054187E">
            <w:pPr>
              <w:pStyle w:val="Bezodstpw"/>
              <w:rPr>
                <w:rFonts w:ascii="Cambria" w:hAnsi="Cambria"/>
                <w:sz w:val="18"/>
              </w:rPr>
            </w:pPr>
            <w:proofErr w:type="spellStart"/>
            <w:r>
              <w:rPr>
                <w:rFonts w:ascii="Cambria" w:hAnsi="Cambria"/>
              </w:rPr>
              <w:t>a</w:t>
            </w:r>
            <w:r w:rsidRPr="0054187E">
              <w:rPr>
                <w:rFonts w:ascii="Cambria" w:hAnsi="Cambria"/>
              </w:rPr>
              <w:t>dmission</w:t>
            </w:r>
            <w:proofErr w:type="spellEnd"/>
            <w:r w:rsidRPr="0054187E">
              <w:rPr>
                <w:rFonts w:ascii="Cambria" w:hAnsi="Cambria"/>
              </w:rPr>
              <w:t xml:space="preserve"> </w:t>
            </w:r>
            <w:proofErr w:type="spellStart"/>
            <w:r w:rsidRPr="0054187E">
              <w:rPr>
                <w:rFonts w:ascii="Cambria" w:hAnsi="Cambria"/>
              </w:rPr>
              <w:t>free</w:t>
            </w:r>
            <w:proofErr w:type="spellEnd"/>
            <w:r w:rsidRPr="0054187E">
              <w:rPr>
                <w:rFonts w:ascii="Cambria" w:hAnsi="Cambria"/>
                <w:sz w:val="20"/>
              </w:rPr>
              <w:t xml:space="preserve"> </w:t>
            </w:r>
          </w:p>
        </w:tc>
        <w:tc>
          <w:tcPr>
            <w:tcW w:w="5103" w:type="dxa"/>
            <w:tcBorders>
              <w:top w:val="nil"/>
              <w:left w:val="nil"/>
              <w:bottom w:val="nil"/>
              <w:right w:val="nil"/>
            </w:tcBorders>
          </w:tcPr>
          <w:p w14:paraId="769E5E35" w14:textId="2B2C9FB3" w:rsidR="002E61AB" w:rsidRDefault="002E61AB" w:rsidP="002E61AB">
            <w:pPr>
              <w:pStyle w:val="Bezodstpw"/>
              <w:jc w:val="right"/>
              <w:rPr>
                <w:rFonts w:ascii="Cambria" w:hAnsi="Cambria"/>
                <w:b/>
                <w:sz w:val="28"/>
                <w:szCs w:val="28"/>
              </w:rPr>
            </w:pPr>
            <w:r w:rsidRPr="00DA548B">
              <w:rPr>
                <w:rFonts w:ascii="Cambria" w:hAnsi="Cambria"/>
                <w:b/>
                <w:noProof/>
                <w:sz w:val="28"/>
                <w:szCs w:val="28"/>
              </w:rPr>
              <w:drawing>
                <wp:inline distT="0" distB="0" distL="0" distR="0" wp14:anchorId="69F76899" wp14:editId="27C7B859">
                  <wp:extent cx="1628775" cy="1628775"/>
                  <wp:effectExtent l="0" t="0" r="9525" b="9525"/>
                  <wp:docPr id="1" name="Obraz 1" descr="../../MSN/MSN%20-%20druki/logo%20Muzeum/logo-Muz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N/MSN%20-%20druki/logo%20Muzeum/logo-Muzeu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418" cy="1638418"/>
                          </a:xfrm>
                          <a:prstGeom prst="rect">
                            <a:avLst/>
                          </a:prstGeom>
                          <a:noFill/>
                          <a:ln>
                            <a:noFill/>
                          </a:ln>
                        </pic:spPr>
                      </pic:pic>
                    </a:graphicData>
                  </a:graphic>
                </wp:inline>
              </w:drawing>
            </w:r>
          </w:p>
        </w:tc>
      </w:tr>
    </w:tbl>
    <w:p w14:paraId="3E1BF505" w14:textId="6072D850" w:rsidR="006772AB" w:rsidRDefault="006772AB" w:rsidP="00537948">
      <w:pPr>
        <w:pStyle w:val="Bezodstpw"/>
        <w:rPr>
          <w:rFonts w:ascii="Cambria" w:hAnsi="Cambria"/>
          <w:b/>
          <w:sz w:val="28"/>
          <w:szCs w:val="28"/>
        </w:rPr>
      </w:pPr>
    </w:p>
    <w:p w14:paraId="004E6974" w14:textId="56B94FE7" w:rsidR="00537948" w:rsidRPr="00DA548B" w:rsidRDefault="006772AB" w:rsidP="00537948">
      <w:pPr>
        <w:pStyle w:val="Bezodstpw"/>
        <w:rPr>
          <w:rFonts w:ascii="Cambria" w:hAnsi="Cambria"/>
        </w:rPr>
      </w:pPr>
      <w:r>
        <w:rPr>
          <w:rFonts w:ascii="Cambria" w:hAnsi="Cambria"/>
          <w:b/>
          <w:noProof/>
          <w:sz w:val="28"/>
          <w:szCs w:val="28"/>
        </w:rPr>
        <w:drawing>
          <wp:inline distT="0" distB="0" distL="0" distR="0" wp14:anchorId="4FCCC927" wp14:editId="56D66D54">
            <wp:extent cx="3005149" cy="1637665"/>
            <wp:effectExtent l="0" t="0" r="5080" b="635"/>
            <wp:docPr id="3" name="Obraz 3" descr="Watery_Rhym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y_Rhymes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5809" cy="1643474"/>
                    </a:xfrm>
                    <a:prstGeom prst="rect">
                      <a:avLst/>
                    </a:prstGeom>
                    <a:noFill/>
                    <a:ln>
                      <a:noFill/>
                    </a:ln>
                  </pic:spPr>
                </pic:pic>
              </a:graphicData>
            </a:graphic>
          </wp:inline>
        </w:drawing>
      </w:r>
      <w:r>
        <w:rPr>
          <w:rFonts w:ascii="Cambria" w:hAnsi="Cambria"/>
          <w:b/>
          <w:noProof/>
          <w:sz w:val="28"/>
          <w:szCs w:val="28"/>
        </w:rPr>
        <w:drawing>
          <wp:inline distT="0" distB="0" distL="0" distR="0" wp14:anchorId="6F1AA4C0" wp14:editId="45FFA656">
            <wp:extent cx="3009900" cy="1597660"/>
            <wp:effectExtent l="0" t="0" r="0" b="2540"/>
            <wp:docPr id="4" name="Obraz 4" descr="Watery_Rhyme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tery_Rhymes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0294" cy="1597869"/>
                    </a:xfrm>
                    <a:prstGeom prst="rect">
                      <a:avLst/>
                    </a:prstGeom>
                    <a:noFill/>
                    <a:ln>
                      <a:noFill/>
                    </a:ln>
                  </pic:spPr>
                </pic:pic>
              </a:graphicData>
            </a:graphic>
          </wp:inline>
        </w:drawing>
      </w:r>
    </w:p>
    <w:p w14:paraId="617CB125" w14:textId="21CA5EDD" w:rsidR="00537948" w:rsidRPr="00AB571C" w:rsidRDefault="006772AB" w:rsidP="006772AB">
      <w:pPr>
        <w:pStyle w:val="Bezodstpw"/>
        <w:jc w:val="center"/>
        <w:rPr>
          <w:rFonts w:ascii="Cambria" w:hAnsi="Cambria"/>
          <w:sz w:val="18"/>
          <w:szCs w:val="18"/>
        </w:rPr>
      </w:pPr>
      <w:r w:rsidRPr="00AB571C">
        <w:rPr>
          <w:rStyle w:val="A2"/>
          <w:rFonts w:ascii="Cambria" w:hAnsi="Cambria"/>
          <w:color w:val="auto"/>
        </w:rPr>
        <w:t>Agnieszka Polska, „</w:t>
      </w:r>
      <w:proofErr w:type="spellStart"/>
      <w:r w:rsidRPr="00AB571C">
        <w:rPr>
          <w:rStyle w:val="A2"/>
          <w:rFonts w:ascii="Cambria" w:hAnsi="Cambria"/>
          <w:color w:val="auto"/>
        </w:rPr>
        <w:t>Watery</w:t>
      </w:r>
      <w:proofErr w:type="spellEnd"/>
      <w:r w:rsidRPr="00AB571C">
        <w:rPr>
          <w:rStyle w:val="A2"/>
          <w:rFonts w:ascii="Cambria" w:hAnsi="Cambria"/>
          <w:color w:val="auto"/>
        </w:rPr>
        <w:t xml:space="preserve"> </w:t>
      </w:r>
      <w:proofErr w:type="spellStart"/>
      <w:r w:rsidRPr="00AB571C">
        <w:rPr>
          <w:rStyle w:val="A2"/>
          <w:rFonts w:ascii="Cambria" w:hAnsi="Cambria"/>
          <w:color w:val="auto"/>
        </w:rPr>
        <w:t>Rhymes</w:t>
      </w:r>
      <w:proofErr w:type="spellEnd"/>
      <w:r w:rsidRPr="00AB571C">
        <w:rPr>
          <w:rStyle w:val="A2"/>
          <w:rFonts w:ascii="Cambria" w:hAnsi="Cambria"/>
          <w:color w:val="auto"/>
        </w:rPr>
        <w:t xml:space="preserve">”, 2014, </w:t>
      </w:r>
      <w:proofErr w:type="spellStart"/>
      <w:r w:rsidR="00AB571C" w:rsidRPr="00AB571C">
        <w:rPr>
          <w:rFonts w:ascii="Cambria" w:eastAsiaTheme="minorHAnsi" w:hAnsi="Cambria" w:cs="Helvetica"/>
          <w:sz w:val="18"/>
          <w:szCs w:val="18"/>
          <w:lang w:eastAsia="en-US"/>
        </w:rPr>
        <w:t>courtesy</w:t>
      </w:r>
      <w:proofErr w:type="spellEnd"/>
      <w:r w:rsidR="00AB571C" w:rsidRPr="00AB571C">
        <w:rPr>
          <w:rFonts w:ascii="Cambria" w:eastAsiaTheme="minorHAnsi" w:hAnsi="Cambria" w:cs="Helvetica"/>
          <w:sz w:val="18"/>
          <w:szCs w:val="18"/>
          <w:lang w:eastAsia="en-US"/>
        </w:rPr>
        <w:t xml:space="preserve"> of the </w:t>
      </w:r>
      <w:proofErr w:type="spellStart"/>
      <w:r w:rsidR="00AB571C" w:rsidRPr="00AB571C">
        <w:rPr>
          <w:rFonts w:ascii="Cambria" w:eastAsiaTheme="minorHAnsi" w:hAnsi="Cambria" w:cs="Helvetica"/>
          <w:sz w:val="18"/>
          <w:szCs w:val="18"/>
          <w:lang w:eastAsia="en-US"/>
        </w:rPr>
        <w:t>artist</w:t>
      </w:r>
      <w:proofErr w:type="spellEnd"/>
      <w:r w:rsidRPr="00AB571C">
        <w:rPr>
          <w:rStyle w:val="A2"/>
          <w:rFonts w:ascii="Cambria" w:hAnsi="Cambria"/>
          <w:color w:val="auto"/>
        </w:rPr>
        <w:t xml:space="preserve"> </w:t>
      </w:r>
      <w:r w:rsidR="00AB571C" w:rsidRPr="00AB571C">
        <w:rPr>
          <w:rStyle w:val="A2"/>
          <w:rFonts w:ascii="Cambria" w:hAnsi="Cambria"/>
          <w:color w:val="auto"/>
        </w:rPr>
        <w:t xml:space="preserve">and </w:t>
      </w:r>
      <w:r w:rsidRPr="00AB571C">
        <w:rPr>
          <w:rStyle w:val="A2"/>
          <w:rFonts w:ascii="Cambria" w:hAnsi="Cambria"/>
          <w:color w:val="auto"/>
        </w:rPr>
        <w:t>ŻAK | BRANICKA</w:t>
      </w:r>
    </w:p>
    <w:p w14:paraId="07A4B26F" w14:textId="77777777" w:rsidR="00537948" w:rsidRDefault="00537948" w:rsidP="00537948">
      <w:pPr>
        <w:pStyle w:val="Bezodstpw"/>
        <w:rPr>
          <w:rFonts w:ascii="Cambria" w:hAnsi="Cambria"/>
        </w:rPr>
      </w:pPr>
    </w:p>
    <w:p w14:paraId="166E6E06" w14:textId="77777777" w:rsidR="00CB4EA2" w:rsidRDefault="00CB4EA2" w:rsidP="00A664D9">
      <w:pPr>
        <w:widowControl w:val="0"/>
        <w:autoSpaceDE w:val="0"/>
        <w:autoSpaceDN w:val="0"/>
        <w:adjustRightInd w:val="0"/>
        <w:jc w:val="both"/>
        <w:rPr>
          <w:rFonts w:ascii="Cambria" w:eastAsiaTheme="minorHAnsi" w:hAnsi="Cambria" w:cs="Helvetica"/>
          <w:bCs/>
          <w:lang w:eastAsia="en-US"/>
        </w:rPr>
      </w:pPr>
    </w:p>
    <w:p w14:paraId="5AF1E7A7" w14:textId="77777777" w:rsidR="00AB571C" w:rsidRPr="00CD0B00" w:rsidRDefault="00AB571C" w:rsidP="00CD0B00">
      <w:pPr>
        <w:pStyle w:val="Bezodstpw"/>
        <w:jc w:val="both"/>
        <w:rPr>
          <w:rFonts w:ascii="Cambria" w:eastAsiaTheme="minorHAnsi" w:hAnsi="Cambria" w:cs="Helvetica"/>
          <w:b/>
          <w:bCs/>
          <w:szCs w:val="24"/>
          <w:lang w:eastAsia="en-US"/>
        </w:rPr>
      </w:pPr>
      <w:r w:rsidRPr="00CD0B00">
        <w:rPr>
          <w:rFonts w:ascii="Cambria" w:hAnsi="Cambria" w:cs="Arial"/>
          <w:b/>
          <w:szCs w:val="24"/>
          <w:lang w:val="en-GB"/>
        </w:rPr>
        <w:t>The exhibition “</w:t>
      </w:r>
      <w:proofErr w:type="spellStart"/>
      <w:r w:rsidRPr="00CD0B00">
        <w:rPr>
          <w:rFonts w:ascii="Cambria" w:eastAsiaTheme="minorHAnsi" w:hAnsi="Cambria" w:cs="Helvetica"/>
          <w:b/>
          <w:bCs/>
          <w:szCs w:val="24"/>
          <w:lang w:eastAsia="en-US"/>
        </w:rPr>
        <w:t>Ministry</w:t>
      </w:r>
      <w:proofErr w:type="spellEnd"/>
      <w:r w:rsidRPr="00CD0B00">
        <w:rPr>
          <w:rFonts w:ascii="Cambria" w:eastAsiaTheme="minorHAnsi" w:hAnsi="Cambria" w:cs="Helvetica"/>
          <w:b/>
          <w:bCs/>
          <w:szCs w:val="24"/>
          <w:lang w:eastAsia="en-US"/>
        </w:rPr>
        <w:t xml:space="preserve"> of </w:t>
      </w:r>
      <w:proofErr w:type="spellStart"/>
      <w:r w:rsidRPr="00CD0B00">
        <w:rPr>
          <w:rFonts w:ascii="Cambria" w:eastAsiaTheme="minorHAnsi" w:hAnsi="Cambria" w:cs="Helvetica"/>
          <w:b/>
          <w:bCs/>
          <w:szCs w:val="24"/>
          <w:lang w:eastAsia="en-US"/>
        </w:rPr>
        <w:t>Internal</w:t>
      </w:r>
      <w:proofErr w:type="spellEnd"/>
      <w:r w:rsidRPr="00CD0B00">
        <w:rPr>
          <w:rFonts w:ascii="Cambria" w:eastAsiaTheme="minorHAnsi" w:hAnsi="Cambria" w:cs="Helvetica"/>
          <w:b/>
          <w:bCs/>
          <w:szCs w:val="24"/>
          <w:lang w:eastAsia="en-US"/>
        </w:rPr>
        <w:t xml:space="preserve"> </w:t>
      </w:r>
      <w:proofErr w:type="spellStart"/>
      <w:r w:rsidRPr="00CD0B00">
        <w:rPr>
          <w:rFonts w:ascii="Cambria" w:eastAsiaTheme="minorHAnsi" w:hAnsi="Cambria" w:cs="Helvetica"/>
          <w:b/>
          <w:bCs/>
          <w:szCs w:val="24"/>
          <w:lang w:eastAsia="en-US"/>
        </w:rPr>
        <w:t>Affairs</w:t>
      </w:r>
      <w:proofErr w:type="spellEnd"/>
      <w:r w:rsidRPr="00CD0B00">
        <w:rPr>
          <w:rFonts w:ascii="Cambria" w:eastAsiaTheme="minorHAnsi" w:hAnsi="Cambria" w:cs="Helvetica"/>
          <w:b/>
          <w:bCs/>
          <w:szCs w:val="24"/>
          <w:lang w:eastAsia="en-US"/>
        </w:rPr>
        <w:t xml:space="preserve">: </w:t>
      </w:r>
      <w:proofErr w:type="spellStart"/>
      <w:r w:rsidRPr="00CD0B00">
        <w:rPr>
          <w:rFonts w:ascii="Cambria" w:eastAsiaTheme="minorHAnsi" w:hAnsi="Cambria" w:cs="Helvetica"/>
          <w:b/>
          <w:bCs/>
          <w:szCs w:val="24"/>
          <w:lang w:eastAsia="en-US"/>
        </w:rPr>
        <w:t>Intimacy</w:t>
      </w:r>
      <w:proofErr w:type="spellEnd"/>
      <w:r w:rsidRPr="00CD0B00">
        <w:rPr>
          <w:rFonts w:ascii="Cambria" w:eastAsiaTheme="minorHAnsi" w:hAnsi="Cambria" w:cs="Helvetica"/>
          <w:b/>
          <w:bCs/>
          <w:szCs w:val="24"/>
          <w:lang w:eastAsia="en-US"/>
        </w:rPr>
        <w:t xml:space="preserve"> as </w:t>
      </w:r>
      <w:proofErr w:type="spellStart"/>
      <w:r w:rsidRPr="00CD0B00">
        <w:rPr>
          <w:rFonts w:ascii="Cambria" w:eastAsiaTheme="minorHAnsi" w:hAnsi="Cambria" w:cs="Helvetica"/>
          <w:b/>
          <w:bCs/>
          <w:szCs w:val="24"/>
          <w:lang w:eastAsia="en-US"/>
        </w:rPr>
        <w:t>Text</w:t>
      </w:r>
      <w:proofErr w:type="spellEnd"/>
      <w:r w:rsidRPr="00CD0B00">
        <w:rPr>
          <w:rFonts w:ascii="Cambria" w:hAnsi="Cambria" w:cs="Arial"/>
          <w:b/>
          <w:szCs w:val="24"/>
          <w:lang w:val="en-GB"/>
        </w:rPr>
        <w:t>” showcases a polyphony of voices in poetry and visual arts whose common mode of expression is a first person narrative and a confessional character of statements, while self-representation in language becomes a</w:t>
      </w:r>
      <w:r w:rsidRPr="00CD0B00">
        <w:rPr>
          <w:rFonts w:ascii="Cambria" w:hAnsi="Cambria" w:cs="Arial"/>
          <w:b/>
          <w:color w:val="010101"/>
          <w:szCs w:val="24"/>
        </w:rPr>
        <w:t xml:space="preserve"> </w:t>
      </w:r>
      <w:proofErr w:type="spellStart"/>
      <w:r w:rsidRPr="00CD0B00">
        <w:rPr>
          <w:rFonts w:ascii="Cambria" w:hAnsi="Cambria" w:cs="Arial"/>
          <w:b/>
          <w:color w:val="010101"/>
          <w:szCs w:val="24"/>
        </w:rPr>
        <w:t>discursive</w:t>
      </w:r>
      <w:proofErr w:type="spellEnd"/>
      <w:r w:rsidRPr="00CD0B00">
        <w:rPr>
          <w:rFonts w:ascii="Cambria" w:hAnsi="Cambria" w:cs="Arial"/>
          <w:b/>
          <w:color w:val="010101"/>
          <w:szCs w:val="24"/>
        </w:rPr>
        <w:t xml:space="preserve"> </w:t>
      </w:r>
      <w:proofErr w:type="spellStart"/>
      <w:r w:rsidRPr="00CD0B00">
        <w:rPr>
          <w:rFonts w:ascii="Cambria" w:hAnsi="Cambria" w:cs="Arial"/>
          <w:b/>
          <w:color w:val="010101"/>
          <w:szCs w:val="24"/>
        </w:rPr>
        <w:t>practice</w:t>
      </w:r>
      <w:proofErr w:type="spellEnd"/>
      <w:r w:rsidRPr="00CD0B00">
        <w:rPr>
          <w:rFonts w:ascii="Cambria" w:hAnsi="Cambria" w:cs="Arial"/>
          <w:b/>
          <w:color w:val="010101"/>
          <w:szCs w:val="24"/>
        </w:rPr>
        <w:t xml:space="preserve"> of </w:t>
      </w:r>
      <w:proofErr w:type="spellStart"/>
      <w:r w:rsidRPr="00CD0B00">
        <w:rPr>
          <w:rFonts w:ascii="Cambria" w:hAnsi="Cambria" w:cs="Arial"/>
          <w:b/>
          <w:color w:val="010101"/>
          <w:szCs w:val="24"/>
        </w:rPr>
        <w:t>reflection</w:t>
      </w:r>
      <w:proofErr w:type="spellEnd"/>
      <w:r w:rsidRPr="00CD0B00">
        <w:rPr>
          <w:rFonts w:ascii="Cambria" w:hAnsi="Cambria" w:cs="Arial"/>
          <w:b/>
          <w:color w:val="010101"/>
          <w:szCs w:val="24"/>
        </w:rPr>
        <w:t xml:space="preserve"> and </w:t>
      </w:r>
      <w:proofErr w:type="spellStart"/>
      <w:r w:rsidRPr="00CD0B00">
        <w:rPr>
          <w:rFonts w:ascii="Cambria" w:hAnsi="Cambria" w:cs="Arial"/>
          <w:b/>
          <w:color w:val="010101"/>
          <w:szCs w:val="24"/>
        </w:rPr>
        <w:t>questioning</w:t>
      </w:r>
      <w:proofErr w:type="spellEnd"/>
      <w:r w:rsidRPr="00CD0B00">
        <w:rPr>
          <w:rFonts w:ascii="Cambria" w:hAnsi="Cambria" w:cs="Arial"/>
          <w:b/>
          <w:szCs w:val="24"/>
          <w:lang w:val="en-GB"/>
        </w:rPr>
        <w:t xml:space="preserve"> and struggle for the artist’s subjectivity.</w:t>
      </w:r>
    </w:p>
    <w:p w14:paraId="0D50D8EC" w14:textId="77777777" w:rsidR="00AB571C" w:rsidRPr="00CD0B00" w:rsidRDefault="00AB571C" w:rsidP="00AB571C">
      <w:pPr>
        <w:rPr>
          <w:rFonts w:ascii="Cambria" w:hAnsi="Cambria" w:cs="Arial"/>
          <w:b/>
          <w:szCs w:val="24"/>
          <w:lang w:val="en-GB"/>
        </w:rPr>
      </w:pPr>
    </w:p>
    <w:p w14:paraId="4D3D735F" w14:textId="77777777" w:rsidR="007442E8" w:rsidRDefault="00AB571C" w:rsidP="00CD0B00">
      <w:pPr>
        <w:jc w:val="both"/>
        <w:rPr>
          <w:rFonts w:ascii="Cambria" w:hAnsi="Cambria" w:cs="Arial"/>
          <w:szCs w:val="24"/>
          <w:lang w:val="en-GB"/>
        </w:rPr>
      </w:pPr>
      <w:r w:rsidRPr="00CD0B00">
        <w:rPr>
          <w:rFonts w:ascii="Cambria" w:hAnsi="Cambria" w:cs="Arial"/>
          <w:szCs w:val="24"/>
          <w:lang w:val="en-GB"/>
        </w:rPr>
        <w:t xml:space="preserve">The exhibition observes the turn to affects, emotions and personal experience in contemporary culture in the recent years: not only in contemporary art, but also in the discourse and language of protest. Affects are viewed here as a new critical language and a new tool to pursue cultural criticism. </w:t>
      </w:r>
    </w:p>
    <w:p w14:paraId="4A80D5A4" w14:textId="77777777" w:rsidR="007442E8" w:rsidRDefault="007442E8" w:rsidP="00CD0B00">
      <w:pPr>
        <w:jc w:val="both"/>
        <w:rPr>
          <w:rFonts w:ascii="Cambria" w:hAnsi="Cambria" w:cs="Arial"/>
          <w:szCs w:val="24"/>
          <w:lang w:val="en-GB"/>
        </w:rPr>
      </w:pPr>
    </w:p>
    <w:p w14:paraId="719E94BF" w14:textId="497FE4FF" w:rsidR="00AB571C" w:rsidRPr="00CD0B00" w:rsidRDefault="00AB571C" w:rsidP="00CD0B00">
      <w:pPr>
        <w:jc w:val="both"/>
        <w:rPr>
          <w:rFonts w:ascii="Cambria" w:eastAsia="Times New Roman" w:hAnsi="Cambria" w:cs="Arial"/>
          <w:szCs w:val="24"/>
          <w:lang w:val="en-GB"/>
        </w:rPr>
      </w:pPr>
      <w:r w:rsidRPr="00CD0B00">
        <w:rPr>
          <w:rFonts w:ascii="Cambria" w:hAnsi="Cambria" w:cs="Arial"/>
          <w:szCs w:val="24"/>
          <w:lang w:val="en-GB"/>
        </w:rPr>
        <w:t>The show gathers a variety of first person statements: operations of words on words as well as interventions on feelings and thoughts, which adopt the form of texts, voice records, video essays and objects; works by artists who are no strangers to difficult and intimate topics, and concentrate on emotions and personal experience, blurring the borders between daily life and work, between confession and self-creation, between the storytelling and the narrator’s identity.</w:t>
      </w:r>
    </w:p>
    <w:p w14:paraId="6BBD5A5F" w14:textId="77777777" w:rsidR="00AB571C" w:rsidRPr="00CD0B00" w:rsidRDefault="00AB571C" w:rsidP="00CD0B00">
      <w:pPr>
        <w:spacing w:before="100" w:beforeAutospacing="1" w:after="100" w:afterAutospacing="1"/>
        <w:jc w:val="both"/>
        <w:rPr>
          <w:rFonts w:ascii="Cambria" w:eastAsia="Times New Roman" w:hAnsi="Cambria" w:cs="Arial"/>
          <w:szCs w:val="24"/>
          <w:lang w:val="en-GB"/>
        </w:rPr>
      </w:pPr>
      <w:r w:rsidRPr="00CD0B00">
        <w:rPr>
          <w:rFonts w:ascii="Cambria" w:eastAsia="Times New Roman" w:hAnsi="Cambria" w:cs="Arial"/>
          <w:szCs w:val="24"/>
          <w:lang w:val="en-GB"/>
        </w:rPr>
        <w:t>In an era when social practices, oriented to distance and irony, treat such categories as sincerity and authenticity with suspicion, the exhibition attempts to revive words and images as tools of self-awareness. The show poses a question about the extent to which confession can go beyond the narcissistic dimension of talking “about oneself,” and provide a transgressive source of communication and identification for the viewer.</w:t>
      </w:r>
    </w:p>
    <w:p w14:paraId="04281F9D" w14:textId="19CAC448" w:rsidR="007442E8" w:rsidRDefault="00AB571C" w:rsidP="001F2A1D">
      <w:pPr>
        <w:pStyle w:val="Bezodstpw"/>
        <w:jc w:val="both"/>
        <w:rPr>
          <w:rFonts w:ascii="Cambria" w:hAnsi="Cambria"/>
          <w:b/>
          <w:color w:val="000000"/>
          <w:shd w:val="clear" w:color="auto" w:fill="FFFFFF"/>
        </w:rPr>
      </w:pPr>
      <w:r w:rsidRPr="00CD0B00">
        <w:rPr>
          <w:rFonts w:ascii="Cambria" w:eastAsia="Times New Roman" w:hAnsi="Cambria" w:cs="Arial"/>
          <w:b/>
          <w:bCs/>
          <w:szCs w:val="24"/>
          <w:lang w:val="en-GB"/>
        </w:rPr>
        <w:t>Artists</w:t>
      </w:r>
      <w:r w:rsidR="007442E8" w:rsidRPr="002E61AB">
        <w:rPr>
          <w:rFonts w:ascii="Cambria" w:eastAsiaTheme="minorHAnsi" w:hAnsi="Cambria" w:cs="Helvetica"/>
          <w:b/>
          <w:bCs/>
          <w:lang w:eastAsia="en-US"/>
        </w:rPr>
        <w:t xml:space="preserve">: </w:t>
      </w:r>
      <w:r w:rsidR="00D76A7E">
        <w:rPr>
          <w:rFonts w:ascii="Cambria" w:hAnsi="Cambria"/>
          <w:b/>
          <w:color w:val="000000"/>
          <w:shd w:val="clear" w:color="auto" w:fill="FFFFFF"/>
        </w:rPr>
        <w:t xml:space="preserve">Zuzanna Bartoszek, </w:t>
      </w:r>
      <w:proofErr w:type="spellStart"/>
      <w:r w:rsidR="00D76A7E">
        <w:rPr>
          <w:rFonts w:ascii="Cambria" w:hAnsi="Cambria"/>
          <w:b/>
          <w:color w:val="000000"/>
          <w:shd w:val="clear" w:color="auto" w:fill="FFFFFF"/>
        </w:rPr>
        <w:t>Hannah</w:t>
      </w:r>
      <w:proofErr w:type="spellEnd"/>
      <w:r w:rsidR="00D76A7E">
        <w:rPr>
          <w:rFonts w:ascii="Cambria" w:hAnsi="Cambria"/>
          <w:b/>
          <w:color w:val="000000"/>
          <w:shd w:val="clear" w:color="auto" w:fill="FFFFFF"/>
        </w:rPr>
        <w:t xml:space="preserve"> Black, </w:t>
      </w:r>
      <w:proofErr w:type="spellStart"/>
      <w:r w:rsidR="00D76A7E">
        <w:rPr>
          <w:rFonts w:ascii="Cambria" w:hAnsi="Cambria"/>
          <w:b/>
          <w:color w:val="000000"/>
          <w:shd w:val="clear" w:color="auto" w:fill="FFFFFF"/>
        </w:rPr>
        <w:t>Julien</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Creuzet</w:t>
      </w:r>
      <w:proofErr w:type="spellEnd"/>
      <w:r w:rsidR="00D76A7E">
        <w:rPr>
          <w:rFonts w:ascii="Cambria" w:hAnsi="Cambria"/>
          <w:b/>
          <w:color w:val="000000"/>
          <w:shd w:val="clear" w:color="auto" w:fill="FFFFFF"/>
        </w:rPr>
        <w:t xml:space="preserve">, Lilii </w:t>
      </w:r>
      <w:proofErr w:type="spellStart"/>
      <w:r w:rsidR="00D76A7E">
        <w:rPr>
          <w:rFonts w:ascii="Cambria" w:hAnsi="Cambria"/>
          <w:b/>
          <w:color w:val="000000"/>
          <w:shd w:val="clear" w:color="auto" w:fill="FFFFFF"/>
        </w:rPr>
        <w:t>Reynaud</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Dewar</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Cécile</w:t>
      </w:r>
      <w:proofErr w:type="spellEnd"/>
      <w:r w:rsidR="00D76A7E">
        <w:rPr>
          <w:rFonts w:ascii="Cambria" w:hAnsi="Cambria"/>
          <w:b/>
          <w:color w:val="000000"/>
          <w:shd w:val="clear" w:color="auto" w:fill="FFFFFF"/>
        </w:rPr>
        <w:t xml:space="preserve"> B. Evans, Dorota Gawęda i </w:t>
      </w:r>
      <w:proofErr w:type="spellStart"/>
      <w:r w:rsidR="00D76A7E">
        <w:rPr>
          <w:rFonts w:ascii="Cambria" w:hAnsi="Cambria"/>
          <w:b/>
          <w:color w:val="000000"/>
          <w:shd w:val="clear" w:color="auto" w:fill="FFFFFF"/>
        </w:rPr>
        <w:t>Eglė</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Kulbokaitė</w:t>
      </w:r>
      <w:proofErr w:type="spellEnd"/>
      <w:r w:rsidR="00D76A7E">
        <w:rPr>
          <w:rFonts w:ascii="Cambria" w:hAnsi="Cambria"/>
          <w:b/>
          <w:color w:val="000000"/>
          <w:shd w:val="clear" w:color="auto" w:fill="FFFFFF"/>
        </w:rPr>
        <w:t xml:space="preserve">, Jakub Głuszak, Konrad Góra, Caspar Heinemann, Barbara Klicka, Aldona </w:t>
      </w:r>
      <w:proofErr w:type="spellStart"/>
      <w:r w:rsidR="00D76A7E">
        <w:rPr>
          <w:rFonts w:ascii="Cambria" w:hAnsi="Cambria"/>
          <w:b/>
          <w:color w:val="000000"/>
          <w:shd w:val="clear" w:color="auto" w:fill="FFFFFF"/>
        </w:rPr>
        <w:t>Kopkiewicz</w:t>
      </w:r>
      <w:proofErr w:type="spellEnd"/>
      <w:r w:rsidR="00D76A7E">
        <w:rPr>
          <w:rFonts w:ascii="Cambria" w:hAnsi="Cambria"/>
          <w:b/>
          <w:color w:val="000000"/>
          <w:shd w:val="clear" w:color="auto" w:fill="FFFFFF"/>
        </w:rPr>
        <w:t xml:space="preserve">, Chris Kraus, </w:t>
      </w:r>
      <w:proofErr w:type="spellStart"/>
      <w:r w:rsidR="00D76A7E">
        <w:rPr>
          <w:rFonts w:ascii="Cambria" w:hAnsi="Cambria"/>
          <w:b/>
          <w:color w:val="000000"/>
          <w:shd w:val="clear" w:color="auto" w:fill="FFFFFF"/>
        </w:rPr>
        <w:t>Xu</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Lizhi</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Eileen</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Myles</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Jaakko</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Pallasvuo</w:t>
      </w:r>
      <w:proofErr w:type="spellEnd"/>
      <w:r w:rsidR="00D76A7E">
        <w:rPr>
          <w:rFonts w:ascii="Cambria" w:hAnsi="Cambria"/>
          <w:b/>
          <w:color w:val="000000"/>
          <w:shd w:val="clear" w:color="auto" w:fill="FFFFFF"/>
        </w:rPr>
        <w:t>, Agnieszka Polska, Post-</w:t>
      </w:r>
      <w:proofErr w:type="spellStart"/>
      <w:r w:rsidR="00D76A7E">
        <w:rPr>
          <w:rFonts w:ascii="Cambria" w:hAnsi="Cambria"/>
          <w:b/>
          <w:color w:val="000000"/>
          <w:shd w:val="clear" w:color="auto" w:fill="FFFFFF"/>
        </w:rPr>
        <w:t>Noviki</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Fazal</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Rizvi</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Bunny</w:t>
      </w:r>
      <w:proofErr w:type="spellEnd"/>
      <w:r w:rsidR="00D76A7E">
        <w:rPr>
          <w:rFonts w:ascii="Cambria" w:hAnsi="Cambria"/>
          <w:b/>
          <w:color w:val="000000"/>
          <w:shd w:val="clear" w:color="auto" w:fill="FFFFFF"/>
        </w:rPr>
        <w:t xml:space="preserve"> Rogers, Steve </w:t>
      </w:r>
      <w:proofErr w:type="spellStart"/>
      <w:r w:rsidR="00D76A7E">
        <w:rPr>
          <w:rFonts w:ascii="Cambria" w:hAnsi="Cambria"/>
          <w:b/>
          <w:color w:val="000000"/>
          <w:shd w:val="clear" w:color="auto" w:fill="FFFFFF"/>
        </w:rPr>
        <w:t>Roggenbuck</w:t>
      </w:r>
      <w:proofErr w:type="spellEnd"/>
      <w:r w:rsidR="00D76A7E">
        <w:rPr>
          <w:rFonts w:ascii="Cambria" w:hAnsi="Cambria"/>
          <w:b/>
          <w:color w:val="000000"/>
          <w:shd w:val="clear" w:color="auto" w:fill="FFFFFF"/>
        </w:rPr>
        <w:t xml:space="preserve">, Megan </w:t>
      </w:r>
      <w:proofErr w:type="spellStart"/>
      <w:r w:rsidR="00D76A7E">
        <w:rPr>
          <w:rFonts w:ascii="Cambria" w:hAnsi="Cambria"/>
          <w:b/>
          <w:color w:val="000000"/>
          <w:shd w:val="clear" w:color="auto" w:fill="FFFFFF"/>
        </w:rPr>
        <w:t>Rooney</w:t>
      </w:r>
      <w:proofErr w:type="spellEnd"/>
      <w:r w:rsidR="00D76A7E">
        <w:rPr>
          <w:rFonts w:ascii="Cambria" w:hAnsi="Cambria"/>
          <w:b/>
          <w:color w:val="000000"/>
          <w:shd w:val="clear" w:color="auto" w:fill="FFFFFF"/>
        </w:rPr>
        <w:t xml:space="preserve">, Andrzej </w:t>
      </w:r>
      <w:proofErr w:type="spellStart"/>
      <w:r w:rsidR="00D76A7E">
        <w:rPr>
          <w:rFonts w:ascii="Cambria" w:hAnsi="Cambria"/>
          <w:b/>
          <w:color w:val="000000"/>
          <w:shd w:val="clear" w:color="auto" w:fill="FFFFFF"/>
        </w:rPr>
        <w:t>Szpindler</w:t>
      </w:r>
      <w:proofErr w:type="spellEnd"/>
      <w:r w:rsidR="00D76A7E">
        <w:rPr>
          <w:rFonts w:ascii="Cambria" w:hAnsi="Cambria"/>
          <w:b/>
          <w:color w:val="000000"/>
          <w:shd w:val="clear" w:color="auto" w:fill="FFFFFF"/>
        </w:rPr>
        <w:t xml:space="preserve">, Julia </w:t>
      </w:r>
      <w:proofErr w:type="spellStart"/>
      <w:r w:rsidR="00D76A7E">
        <w:rPr>
          <w:rFonts w:ascii="Cambria" w:hAnsi="Cambria"/>
          <w:b/>
          <w:color w:val="000000"/>
          <w:shd w:val="clear" w:color="auto" w:fill="FFFFFF"/>
        </w:rPr>
        <w:t>Szychowiak</w:t>
      </w:r>
      <w:proofErr w:type="spellEnd"/>
      <w:r w:rsidR="00D76A7E">
        <w:rPr>
          <w:rFonts w:ascii="Cambria" w:hAnsi="Cambria"/>
          <w:b/>
          <w:color w:val="000000"/>
          <w:shd w:val="clear" w:color="auto" w:fill="FFFFFF"/>
        </w:rPr>
        <w:t xml:space="preserve">, Adela </w:t>
      </w:r>
      <w:proofErr w:type="spellStart"/>
      <w:r w:rsidR="00D76A7E">
        <w:rPr>
          <w:rFonts w:ascii="Cambria" w:hAnsi="Cambria"/>
          <w:b/>
          <w:color w:val="000000"/>
          <w:shd w:val="clear" w:color="auto" w:fill="FFFFFF"/>
        </w:rPr>
        <w:t>Truścińska</w:t>
      </w:r>
      <w:proofErr w:type="spellEnd"/>
      <w:r w:rsidR="00D76A7E">
        <w:rPr>
          <w:rFonts w:ascii="Cambria" w:hAnsi="Cambria"/>
          <w:b/>
          <w:color w:val="000000"/>
          <w:shd w:val="clear" w:color="auto" w:fill="FFFFFF"/>
        </w:rPr>
        <w:t xml:space="preserve">, Amalia Ulman, Audrey </w:t>
      </w:r>
      <w:proofErr w:type="spellStart"/>
      <w:r w:rsidR="00D76A7E">
        <w:rPr>
          <w:rFonts w:ascii="Cambria" w:hAnsi="Cambria"/>
          <w:b/>
          <w:color w:val="000000"/>
          <w:shd w:val="clear" w:color="auto" w:fill="FFFFFF"/>
        </w:rPr>
        <w:t>Wollen</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Dena</w:t>
      </w:r>
      <w:proofErr w:type="spellEnd"/>
      <w:r w:rsidR="00D76A7E">
        <w:rPr>
          <w:rFonts w:ascii="Cambria" w:hAnsi="Cambria"/>
          <w:b/>
          <w:color w:val="000000"/>
          <w:shd w:val="clear" w:color="auto" w:fill="FFFFFF"/>
        </w:rPr>
        <w:t xml:space="preserve"> </w:t>
      </w:r>
      <w:proofErr w:type="spellStart"/>
      <w:r w:rsidR="00D76A7E">
        <w:rPr>
          <w:rFonts w:ascii="Cambria" w:hAnsi="Cambria"/>
          <w:b/>
          <w:color w:val="000000"/>
          <w:shd w:val="clear" w:color="auto" w:fill="FFFFFF"/>
        </w:rPr>
        <w:t>Yago</w:t>
      </w:r>
      <w:proofErr w:type="spellEnd"/>
      <w:r w:rsidR="00D76A7E">
        <w:rPr>
          <w:rFonts w:ascii="Cambria" w:hAnsi="Cambria"/>
          <w:b/>
          <w:color w:val="000000"/>
          <w:shd w:val="clear" w:color="auto" w:fill="FFFFFF"/>
        </w:rPr>
        <w:t>, Ewa Zarzycka</w:t>
      </w:r>
      <w:bookmarkStart w:id="0" w:name="_GoBack"/>
      <w:bookmarkEnd w:id="0"/>
    </w:p>
    <w:p w14:paraId="60435ED1" w14:textId="77777777" w:rsidR="001F2A1D" w:rsidRPr="007442E8" w:rsidRDefault="001F2A1D" w:rsidP="001F2A1D">
      <w:pPr>
        <w:pStyle w:val="Bezodstpw"/>
        <w:jc w:val="both"/>
        <w:rPr>
          <w:rFonts w:ascii="Cambria" w:eastAsiaTheme="minorHAnsi" w:hAnsi="Cambria" w:cs="Helvetica"/>
          <w:b/>
          <w:bCs/>
          <w:lang w:eastAsia="en-US"/>
        </w:rPr>
      </w:pPr>
    </w:p>
    <w:p w14:paraId="6D196105" w14:textId="054FC3AB" w:rsidR="00CD0B00" w:rsidRPr="007442E8" w:rsidRDefault="00CD0B00" w:rsidP="00CD0B00">
      <w:pPr>
        <w:pStyle w:val="Bezodstpw"/>
        <w:rPr>
          <w:rFonts w:ascii="Cambria" w:hAnsi="Cambria"/>
          <w:sz w:val="18"/>
        </w:rPr>
      </w:pPr>
      <w:proofErr w:type="spellStart"/>
      <w:r w:rsidRPr="007442E8">
        <w:rPr>
          <w:rFonts w:ascii="Cambria" w:hAnsi="Cambria"/>
          <w:sz w:val="18"/>
        </w:rPr>
        <w:t>Opening</w:t>
      </w:r>
      <w:proofErr w:type="spellEnd"/>
      <w:r w:rsidRPr="007442E8">
        <w:rPr>
          <w:rFonts w:ascii="Cambria" w:hAnsi="Cambria"/>
          <w:sz w:val="18"/>
        </w:rPr>
        <w:t xml:space="preserve"> </w:t>
      </w:r>
      <w:proofErr w:type="spellStart"/>
      <w:r w:rsidRPr="007442E8">
        <w:rPr>
          <w:rFonts w:ascii="Cambria" w:hAnsi="Cambria"/>
          <w:sz w:val="18"/>
        </w:rPr>
        <w:t>hours</w:t>
      </w:r>
      <w:proofErr w:type="spellEnd"/>
      <w:r w:rsidRPr="007442E8">
        <w:rPr>
          <w:rFonts w:ascii="Cambria" w:hAnsi="Cambria"/>
          <w:sz w:val="18"/>
        </w:rPr>
        <w:t xml:space="preserve">: </w:t>
      </w:r>
      <w:proofErr w:type="spellStart"/>
      <w:r w:rsidRPr="007442E8">
        <w:rPr>
          <w:rFonts w:ascii="Cambria" w:hAnsi="Cambria"/>
          <w:sz w:val="18"/>
        </w:rPr>
        <w:t>Tuesday</w:t>
      </w:r>
      <w:proofErr w:type="spellEnd"/>
      <w:r w:rsidRPr="007442E8">
        <w:rPr>
          <w:rFonts w:ascii="Cambria" w:hAnsi="Cambria"/>
          <w:sz w:val="18"/>
        </w:rPr>
        <w:t>–</w:t>
      </w:r>
      <w:proofErr w:type="spellStart"/>
      <w:r w:rsidRPr="007442E8">
        <w:rPr>
          <w:rFonts w:ascii="Cambria" w:hAnsi="Cambria"/>
          <w:sz w:val="18"/>
        </w:rPr>
        <w:t>Sunday</w:t>
      </w:r>
      <w:proofErr w:type="spellEnd"/>
      <w:r w:rsidRPr="007442E8">
        <w:rPr>
          <w:rFonts w:ascii="Cambria" w:hAnsi="Cambria"/>
          <w:sz w:val="18"/>
        </w:rPr>
        <w:t xml:space="preserve"> 12 PM–8 PM</w:t>
      </w:r>
    </w:p>
    <w:p w14:paraId="01ABDE4D" w14:textId="77777777" w:rsidR="00CD0B00" w:rsidRPr="007442E8" w:rsidRDefault="00CD0B00" w:rsidP="00CD0B00">
      <w:pPr>
        <w:pStyle w:val="Bezodstpw"/>
        <w:rPr>
          <w:rFonts w:ascii="Cambria" w:hAnsi="Cambria"/>
          <w:sz w:val="18"/>
        </w:rPr>
      </w:pPr>
      <w:proofErr w:type="spellStart"/>
      <w:r w:rsidRPr="007442E8">
        <w:rPr>
          <w:rFonts w:ascii="Cambria" w:hAnsi="Cambria"/>
          <w:sz w:val="18"/>
        </w:rPr>
        <w:t>Admission</w:t>
      </w:r>
      <w:proofErr w:type="spellEnd"/>
      <w:r w:rsidRPr="007442E8">
        <w:rPr>
          <w:rFonts w:ascii="Cambria" w:hAnsi="Cambria"/>
          <w:sz w:val="18"/>
        </w:rPr>
        <w:t xml:space="preserve"> </w:t>
      </w:r>
      <w:proofErr w:type="spellStart"/>
      <w:r w:rsidRPr="007442E8">
        <w:rPr>
          <w:rFonts w:ascii="Cambria" w:hAnsi="Cambria"/>
          <w:sz w:val="18"/>
        </w:rPr>
        <w:t>free</w:t>
      </w:r>
      <w:proofErr w:type="spellEnd"/>
      <w:r w:rsidRPr="007442E8">
        <w:rPr>
          <w:rFonts w:ascii="Cambria" w:hAnsi="Cambria"/>
          <w:sz w:val="18"/>
        </w:rPr>
        <w:t xml:space="preserve"> </w:t>
      </w:r>
    </w:p>
    <w:p w14:paraId="397BEF96" w14:textId="77777777" w:rsidR="00CD0B00" w:rsidRPr="007442E8" w:rsidRDefault="00CD0B00" w:rsidP="00CD0B00">
      <w:pPr>
        <w:pStyle w:val="Bezodstpw"/>
        <w:rPr>
          <w:rFonts w:ascii="Cambria" w:hAnsi="Cambria"/>
          <w:sz w:val="18"/>
        </w:rPr>
      </w:pPr>
      <w:proofErr w:type="spellStart"/>
      <w:r w:rsidRPr="007442E8">
        <w:rPr>
          <w:rFonts w:ascii="Cambria" w:hAnsi="Cambria"/>
          <w:sz w:val="18"/>
        </w:rPr>
        <w:t>Guided</w:t>
      </w:r>
      <w:proofErr w:type="spellEnd"/>
      <w:r w:rsidRPr="007442E8">
        <w:rPr>
          <w:rFonts w:ascii="Cambria" w:hAnsi="Cambria"/>
          <w:sz w:val="18"/>
        </w:rPr>
        <w:t xml:space="preserve"> </w:t>
      </w:r>
      <w:proofErr w:type="spellStart"/>
      <w:r w:rsidRPr="007442E8">
        <w:rPr>
          <w:rFonts w:ascii="Cambria" w:hAnsi="Cambria"/>
          <w:sz w:val="18"/>
        </w:rPr>
        <w:t>tours</w:t>
      </w:r>
      <w:proofErr w:type="spellEnd"/>
      <w:r w:rsidRPr="007442E8">
        <w:rPr>
          <w:rFonts w:ascii="Cambria" w:hAnsi="Cambria"/>
          <w:sz w:val="18"/>
        </w:rPr>
        <w:t xml:space="preserve"> in English and Russian: </w:t>
      </w:r>
      <w:proofErr w:type="spellStart"/>
      <w:r w:rsidRPr="007442E8">
        <w:rPr>
          <w:rFonts w:ascii="Cambria" w:hAnsi="Cambria"/>
          <w:sz w:val="18"/>
        </w:rPr>
        <w:t>Saturdays</w:t>
      </w:r>
      <w:proofErr w:type="spellEnd"/>
      <w:r w:rsidRPr="007442E8">
        <w:rPr>
          <w:rFonts w:ascii="Cambria" w:hAnsi="Cambria"/>
          <w:sz w:val="18"/>
        </w:rPr>
        <w:t xml:space="preserve"> 2 PM </w:t>
      </w:r>
    </w:p>
    <w:p w14:paraId="62A32F80" w14:textId="052D5746" w:rsidR="00CD0B00" w:rsidRPr="007442E8" w:rsidRDefault="00CD0B00" w:rsidP="00CD0B00">
      <w:pPr>
        <w:pStyle w:val="Bezodstpw"/>
        <w:rPr>
          <w:rFonts w:ascii="Cambria" w:hAnsi="Cambria"/>
          <w:sz w:val="18"/>
        </w:rPr>
      </w:pPr>
      <w:proofErr w:type="spellStart"/>
      <w:r w:rsidRPr="007442E8">
        <w:rPr>
          <w:rFonts w:ascii="Cambria" w:hAnsi="Cambria"/>
          <w:sz w:val="18"/>
        </w:rPr>
        <w:t>Guided</w:t>
      </w:r>
      <w:proofErr w:type="spellEnd"/>
      <w:r w:rsidRPr="007442E8">
        <w:rPr>
          <w:rFonts w:ascii="Cambria" w:hAnsi="Cambria"/>
          <w:sz w:val="18"/>
        </w:rPr>
        <w:t xml:space="preserve"> </w:t>
      </w:r>
      <w:proofErr w:type="spellStart"/>
      <w:r w:rsidRPr="007442E8">
        <w:rPr>
          <w:rFonts w:ascii="Cambria" w:hAnsi="Cambria"/>
          <w:sz w:val="18"/>
        </w:rPr>
        <w:t>tours</w:t>
      </w:r>
      <w:proofErr w:type="spellEnd"/>
      <w:r w:rsidRPr="007442E8">
        <w:rPr>
          <w:rFonts w:ascii="Cambria" w:hAnsi="Cambria"/>
          <w:sz w:val="18"/>
        </w:rPr>
        <w:t xml:space="preserve"> in </w:t>
      </w:r>
      <w:proofErr w:type="spellStart"/>
      <w:r w:rsidRPr="007442E8">
        <w:rPr>
          <w:rFonts w:ascii="Cambria" w:hAnsi="Cambria"/>
          <w:sz w:val="18"/>
        </w:rPr>
        <w:t>Polish</w:t>
      </w:r>
      <w:proofErr w:type="spellEnd"/>
      <w:r w:rsidRPr="007442E8">
        <w:rPr>
          <w:rFonts w:ascii="Cambria" w:hAnsi="Cambria"/>
          <w:sz w:val="18"/>
        </w:rPr>
        <w:t xml:space="preserve">: </w:t>
      </w:r>
      <w:proofErr w:type="spellStart"/>
      <w:r w:rsidRPr="007442E8">
        <w:rPr>
          <w:rFonts w:ascii="Cambria" w:hAnsi="Cambria"/>
          <w:sz w:val="18"/>
        </w:rPr>
        <w:t>Saturdays</w:t>
      </w:r>
      <w:proofErr w:type="spellEnd"/>
      <w:r w:rsidRPr="007442E8">
        <w:rPr>
          <w:rFonts w:ascii="Cambria" w:hAnsi="Cambria"/>
          <w:sz w:val="18"/>
        </w:rPr>
        <w:t xml:space="preserve"> 4 PM</w:t>
      </w:r>
    </w:p>
    <w:p w14:paraId="6CEF2A3E" w14:textId="202111F0" w:rsidR="00D218DC" w:rsidRPr="007442E8" w:rsidRDefault="00CD0B00" w:rsidP="00D218DC">
      <w:pPr>
        <w:pStyle w:val="Bezodstpw"/>
        <w:rPr>
          <w:rFonts w:ascii="Cambria" w:hAnsi="Cambria"/>
          <w:sz w:val="18"/>
        </w:rPr>
      </w:pPr>
      <w:r w:rsidRPr="007442E8">
        <w:rPr>
          <w:rFonts w:ascii="Cambria" w:hAnsi="Cambria"/>
          <w:sz w:val="18"/>
        </w:rPr>
        <w:t>www.artmuseum.pl</w:t>
      </w:r>
    </w:p>
    <w:sectPr w:rsidR="00D218DC" w:rsidRPr="007442E8" w:rsidSect="00A664D9">
      <w:pgSz w:w="11906" w:h="16838"/>
      <w:pgMar w:top="851"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heinhardt Light">
    <w:altName w:val="Theinhardt Ligh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7"/>
    <w:rsid w:val="000E5AD4"/>
    <w:rsid w:val="00174251"/>
    <w:rsid w:val="001F2A1D"/>
    <w:rsid w:val="002015CF"/>
    <w:rsid w:val="002670E9"/>
    <w:rsid w:val="00272807"/>
    <w:rsid w:val="002942B3"/>
    <w:rsid w:val="002B2633"/>
    <w:rsid w:val="002E61AB"/>
    <w:rsid w:val="00346F8E"/>
    <w:rsid w:val="0036029A"/>
    <w:rsid w:val="004565FC"/>
    <w:rsid w:val="00477070"/>
    <w:rsid w:val="00537948"/>
    <w:rsid w:val="00541014"/>
    <w:rsid w:val="0054187E"/>
    <w:rsid w:val="006772AB"/>
    <w:rsid w:val="0069052E"/>
    <w:rsid w:val="006C78B3"/>
    <w:rsid w:val="006D4319"/>
    <w:rsid w:val="007308D0"/>
    <w:rsid w:val="007442E8"/>
    <w:rsid w:val="007D0847"/>
    <w:rsid w:val="00801416"/>
    <w:rsid w:val="00845FCF"/>
    <w:rsid w:val="00881086"/>
    <w:rsid w:val="0093578E"/>
    <w:rsid w:val="009514A2"/>
    <w:rsid w:val="009765A0"/>
    <w:rsid w:val="00991271"/>
    <w:rsid w:val="00992DF1"/>
    <w:rsid w:val="0099707B"/>
    <w:rsid w:val="00A664D9"/>
    <w:rsid w:val="00A778BC"/>
    <w:rsid w:val="00AB571C"/>
    <w:rsid w:val="00B65F12"/>
    <w:rsid w:val="00C65757"/>
    <w:rsid w:val="00CB4EA2"/>
    <w:rsid w:val="00CD0B00"/>
    <w:rsid w:val="00D218DC"/>
    <w:rsid w:val="00D74BFE"/>
    <w:rsid w:val="00D76A7E"/>
    <w:rsid w:val="00DA548B"/>
    <w:rsid w:val="00F80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70D2"/>
  <w15:chartTrackingRefBased/>
  <w15:docId w15:val="{F438EAA2-D295-42FA-BEF5-E11A94B6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757"/>
    <w:pPr>
      <w:spacing w:after="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15C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015CF"/>
    <w:rPr>
      <w:rFonts w:ascii="Times New Roman" w:eastAsiaTheme="minorEastAsia" w:hAnsi="Times New Roman" w:cs="Times New Roman"/>
      <w:sz w:val="18"/>
      <w:szCs w:val="18"/>
      <w:lang w:eastAsia="pl-PL"/>
    </w:rPr>
  </w:style>
  <w:style w:type="paragraph" w:styleId="Bezodstpw">
    <w:name w:val="No Spacing"/>
    <w:uiPriority w:val="1"/>
    <w:qFormat/>
    <w:rsid w:val="00D218DC"/>
    <w:pPr>
      <w:spacing w:after="0" w:line="240" w:lineRule="auto"/>
    </w:pPr>
    <w:rPr>
      <w:rFonts w:eastAsiaTheme="minorEastAsia"/>
      <w:lang w:eastAsia="pl-PL"/>
    </w:rPr>
  </w:style>
  <w:style w:type="character" w:styleId="Hipercze">
    <w:name w:val="Hyperlink"/>
    <w:basedOn w:val="Domylnaczcionkaakapitu"/>
    <w:uiPriority w:val="99"/>
    <w:unhideWhenUsed/>
    <w:rsid w:val="004565FC"/>
    <w:rPr>
      <w:color w:val="0563C1" w:themeColor="hyperlink"/>
      <w:u w:val="single"/>
    </w:rPr>
  </w:style>
  <w:style w:type="table" w:styleId="Tabela-Siatka">
    <w:name w:val="Table Grid"/>
    <w:basedOn w:val="Standardowy"/>
    <w:uiPriority w:val="39"/>
    <w:rsid w:val="002E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2AB"/>
    <w:pPr>
      <w:autoSpaceDE w:val="0"/>
      <w:autoSpaceDN w:val="0"/>
      <w:adjustRightInd w:val="0"/>
      <w:spacing w:after="0" w:line="240" w:lineRule="auto"/>
    </w:pPr>
    <w:rPr>
      <w:rFonts w:ascii="Theinhardt Light" w:hAnsi="Theinhardt Light" w:cs="Theinhardt Light"/>
      <w:color w:val="000000"/>
      <w:sz w:val="24"/>
      <w:szCs w:val="24"/>
    </w:rPr>
  </w:style>
  <w:style w:type="character" w:customStyle="1" w:styleId="A2">
    <w:name w:val="A2"/>
    <w:uiPriority w:val="99"/>
    <w:rsid w:val="006772AB"/>
    <w:rPr>
      <w:rFonts w:cs="Theinhardt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2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356</Words>
  <Characters>2141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Iga Winczakiewicz</cp:lastModifiedBy>
  <cp:revision>17</cp:revision>
  <dcterms:created xsi:type="dcterms:W3CDTF">2016-12-01T11:35:00Z</dcterms:created>
  <dcterms:modified xsi:type="dcterms:W3CDTF">2017-01-20T11:45:00Z</dcterms:modified>
</cp:coreProperties>
</file>