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r>
        <w:rPr>
          <w:rFonts w:ascii="MuseumSztukiNovo5-SemiBold"/>
          <w:b w:val="1"/>
          <w:bCs w:val="1"/>
          <w:sz w:val="24"/>
          <w:szCs w:val="24"/>
          <w:rtl w:val="0"/>
        </w:rPr>
        <w:drawing>
          <wp:anchor distT="152400" distB="152400" distL="152400" distR="152400" simplePos="0" relativeHeight="251659264" behindDoc="0" locked="0" layoutInCell="1" allowOverlap="1">
            <wp:simplePos x="0" y="0"/>
            <wp:positionH relativeFrom="page">
              <wp:posOffset>5433829</wp:posOffset>
            </wp:positionH>
            <wp:positionV relativeFrom="line">
              <wp:posOffset>67399</wp:posOffset>
            </wp:positionV>
            <wp:extent cx="2119968" cy="2119968"/>
            <wp:effectExtent l="0" t="0" r="0" b="0"/>
            <wp:wrapThrough wrapText="bothSides" distL="152400" distR="152400">
              <wp:wrapPolygon edited="1">
                <wp:start x="10695" y="612"/>
                <wp:lineTo x="9661" y="675"/>
                <wp:lineTo x="8205" y="949"/>
                <wp:lineTo x="6687" y="1477"/>
                <wp:lineTo x="5358" y="2194"/>
                <wp:lineTo x="4155" y="3080"/>
                <wp:lineTo x="2932" y="4345"/>
                <wp:lineTo x="2067" y="5569"/>
                <wp:lineTo x="1392" y="6898"/>
                <wp:lineTo x="886" y="8437"/>
                <wp:lineTo x="633" y="10104"/>
                <wp:lineTo x="675" y="11960"/>
                <wp:lineTo x="949" y="13416"/>
                <wp:lineTo x="1477" y="14934"/>
                <wp:lineTo x="2194" y="16263"/>
                <wp:lineTo x="3080" y="17466"/>
                <wp:lineTo x="4240" y="18605"/>
                <wp:lineTo x="5463" y="19491"/>
                <wp:lineTo x="6792" y="20187"/>
                <wp:lineTo x="8290" y="20693"/>
                <wp:lineTo x="9872" y="20967"/>
                <wp:lineTo x="11749" y="20967"/>
                <wp:lineTo x="13184" y="20735"/>
                <wp:lineTo x="14576" y="20292"/>
                <wp:lineTo x="15841" y="19680"/>
                <wp:lineTo x="17107" y="18837"/>
                <wp:lineTo x="18162" y="17866"/>
                <wp:lineTo x="19048" y="16812"/>
                <wp:lineTo x="19870" y="15504"/>
                <wp:lineTo x="20482" y="14048"/>
                <wp:lineTo x="20862" y="12551"/>
                <wp:lineTo x="21009" y="10927"/>
                <wp:lineTo x="20904" y="9323"/>
                <wp:lineTo x="20566" y="7826"/>
                <wp:lineTo x="20081" y="6602"/>
                <wp:lineTo x="20060" y="3607"/>
                <wp:lineTo x="20060" y="7509"/>
                <wp:lineTo x="20313" y="8290"/>
                <wp:lineTo x="20588" y="9787"/>
                <wp:lineTo x="20609" y="11623"/>
                <wp:lineTo x="20419" y="12888"/>
                <wp:lineTo x="20060" y="14091"/>
                <wp:lineTo x="20060" y="7509"/>
                <wp:lineTo x="20060" y="3607"/>
                <wp:lineTo x="20039" y="612"/>
                <wp:lineTo x="16537" y="612"/>
                <wp:lineTo x="16179" y="2130"/>
                <wp:lineTo x="15652" y="1835"/>
                <wp:lineTo x="14597" y="1364"/>
                <wp:lineTo x="14618" y="1772"/>
                <wp:lineTo x="16073" y="2510"/>
                <wp:lineTo x="15441" y="5147"/>
                <wp:lineTo x="14597" y="1772"/>
                <wp:lineTo x="14618" y="1772"/>
                <wp:lineTo x="14597" y="1364"/>
                <wp:lineTo x="14470" y="1308"/>
                <wp:lineTo x="14302" y="612"/>
                <wp:lineTo x="10821" y="612"/>
                <wp:lineTo x="10821" y="1012"/>
                <wp:lineTo x="10821" y="14766"/>
                <wp:lineTo x="13648" y="14766"/>
                <wp:lineTo x="13648" y="9661"/>
                <wp:lineTo x="15420" y="15040"/>
                <wp:lineTo x="17002" y="9766"/>
                <wp:lineTo x="17023" y="14766"/>
                <wp:lineTo x="19786" y="14766"/>
                <wp:lineTo x="19174" y="15968"/>
                <wp:lineTo x="18288" y="17191"/>
                <wp:lineTo x="17255" y="18225"/>
                <wp:lineTo x="16031" y="19132"/>
                <wp:lineTo x="14766" y="19807"/>
                <wp:lineTo x="13331" y="20313"/>
                <wp:lineTo x="11834" y="20588"/>
                <wp:lineTo x="9787" y="20588"/>
                <wp:lineTo x="8459" y="20355"/>
                <wp:lineTo x="7087" y="19912"/>
                <wp:lineTo x="5716" y="19216"/>
                <wp:lineTo x="4430" y="18288"/>
                <wp:lineTo x="3396" y="17255"/>
                <wp:lineTo x="2489" y="16031"/>
                <wp:lineTo x="1814" y="14766"/>
                <wp:lineTo x="1308" y="13331"/>
                <wp:lineTo x="1034" y="11834"/>
                <wp:lineTo x="1012" y="9998"/>
                <wp:lineTo x="1223" y="8627"/>
                <wp:lineTo x="1666" y="7193"/>
                <wp:lineTo x="2320" y="5864"/>
                <wp:lineTo x="3143" y="4662"/>
                <wp:lineTo x="4155" y="3586"/>
                <wp:lineTo x="5358" y="2637"/>
                <wp:lineTo x="6666" y="1898"/>
                <wp:lineTo x="8058" y="1371"/>
                <wp:lineTo x="9598" y="1055"/>
                <wp:lineTo x="10821" y="1012"/>
                <wp:lineTo x="10821" y="612"/>
                <wp:lineTo x="10695" y="61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2119968" cy="2119968"/>
                    </a:xfrm>
                    <a:prstGeom prst="rect">
                      <a:avLst/>
                    </a:prstGeom>
                    <a:ln w="12700" cap="flat">
                      <a:noFill/>
                      <a:miter lim="400000"/>
                    </a:ln>
                    <a:effectLst/>
                  </pic:spPr>
                </pic:pic>
              </a:graphicData>
            </a:graphic>
          </wp:anchor>
        </w:drawing>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b w:val="1"/>
          <w:bCs w:val="1"/>
          <w:sz w:val="36"/>
          <w:szCs w:val="36"/>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36"/>
          <w:szCs w:val="36"/>
          <w:lang w:val="en-US"/>
        </w:rPr>
      </w:pPr>
      <w:r>
        <w:rPr>
          <w:rFonts w:ascii="MuseumSztukiNovo5-SemiBold"/>
          <w:b w:val="1"/>
          <w:bCs w:val="1"/>
          <w:sz w:val="36"/>
          <w:szCs w:val="36"/>
          <w:rtl w:val="0"/>
          <w:lang w:val="en-US"/>
        </w:rPr>
        <w:t>Lest the Two Seas Meet</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r>
        <w:rPr>
          <w:rFonts w:ascii="MuseumSztukiNovo5-SemiBold"/>
          <w:b w:val="1"/>
          <w:bCs w:val="1"/>
          <w:sz w:val="28"/>
          <w:szCs w:val="28"/>
          <w:rtl w:val="0"/>
          <w:lang w:val="en-US"/>
        </w:rPr>
        <w:t xml:space="preserve">12 February </w:t>
      </w:r>
      <w:r>
        <w:rPr>
          <w:rFonts w:hAnsi="MuseumSztukiNovo5-SemiBold" w:hint="default"/>
          <w:b w:val="1"/>
          <w:bCs w:val="1"/>
          <w:sz w:val="28"/>
          <w:szCs w:val="28"/>
          <w:rtl w:val="0"/>
          <w:lang w:val="en-US"/>
        </w:rPr>
        <w:t xml:space="preserve">– </w:t>
      </w:r>
      <w:r>
        <w:rPr>
          <w:rFonts w:ascii="MuseumSztukiNovo5-SemiBold"/>
          <w:b w:val="1"/>
          <w:bCs w:val="1"/>
          <w:sz w:val="28"/>
          <w:szCs w:val="28"/>
          <w:rtl w:val="0"/>
          <w:lang w:val="en-US"/>
        </w:rPr>
        <w:t>23 August 2015</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r>
        <w:rPr>
          <w:rFonts w:ascii="MuseumSztukiNovo5-SemiBold"/>
          <w:b w:val="1"/>
          <w:bCs w:val="1"/>
          <w:sz w:val="28"/>
          <w:szCs w:val="28"/>
          <w:rtl w:val="0"/>
          <w:lang w:val="en-US"/>
        </w:rPr>
        <w:t>Curator: Tarek Abou El Fetouh</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r>
        <w:rPr>
          <w:rFonts w:ascii="MuseumSztukiNovo5-SemiBold"/>
          <w:b w:val="1"/>
          <w:bCs w:val="1"/>
          <w:sz w:val="28"/>
          <w:szCs w:val="28"/>
          <w:rtl w:val="0"/>
          <w:lang w:val="en-US"/>
        </w:rPr>
        <w:t>Associate curator: Magda Lipska</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r>
        <w:rPr>
          <w:rFonts w:ascii="MuseumSztukiNovo5-SemiBold"/>
          <w:b w:val="1"/>
          <w:bCs w:val="1"/>
          <w:sz w:val="28"/>
          <w:szCs w:val="28"/>
          <w:rtl w:val="0"/>
          <w:lang w:val="en-US"/>
        </w:rPr>
        <w:t>Assistant: Katarzyna Witt</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r>
        <w:rPr>
          <w:rFonts w:ascii="MuseumSztukiNovo5-SemiBold"/>
          <w:b w:val="1"/>
          <w:bCs w:val="1"/>
          <w:sz w:val="28"/>
          <w:szCs w:val="28"/>
          <w:rtl w:val="0"/>
          <w:lang w:val="en-US"/>
        </w:rPr>
        <w:t>Technical production: Micha</w:t>
      </w:r>
      <w:r>
        <w:rPr>
          <w:rFonts w:hAnsi="MuseumSztukiNovo5-SemiBold" w:hint="default"/>
          <w:b w:val="1"/>
          <w:bCs w:val="1"/>
          <w:sz w:val="28"/>
          <w:szCs w:val="28"/>
          <w:rtl w:val="0"/>
          <w:lang w:val="en-US"/>
        </w:rPr>
        <w:t xml:space="preserve">ł </w:t>
      </w:r>
      <w:r>
        <w:rPr>
          <w:rFonts w:ascii="MuseumSztukiNovo5-SemiBold"/>
          <w:b w:val="1"/>
          <w:bCs w:val="1"/>
          <w:sz w:val="28"/>
          <w:szCs w:val="28"/>
          <w:rtl w:val="0"/>
          <w:lang w:val="en-US"/>
        </w:rPr>
        <w:t>Zi</w:t>
      </w:r>
      <w:r>
        <w:rPr>
          <w:rFonts w:hAnsi="MuseumSztukiNovo5-SemiBold" w:hint="default"/>
          <w:b w:val="1"/>
          <w:bCs w:val="1"/>
          <w:sz w:val="28"/>
          <w:szCs w:val="28"/>
          <w:rtl w:val="0"/>
          <w:lang w:val="en-US"/>
        </w:rPr>
        <w:t>ę</w:t>
      </w:r>
      <w:r>
        <w:rPr>
          <w:rFonts w:ascii="MuseumSztukiNovo5-SemiBold"/>
          <w:b w:val="1"/>
          <w:bCs w:val="1"/>
          <w:sz w:val="28"/>
          <w:szCs w:val="28"/>
          <w:rtl w:val="0"/>
          <w:lang w:val="en-US"/>
        </w:rPr>
        <w:t xml:space="preserve">tek and the production team of the Museum of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r>
        <w:rPr>
          <w:rFonts w:ascii="MuseumSztukiNovo5-SemiBold"/>
          <w:b w:val="1"/>
          <w:bCs w:val="1"/>
          <w:sz w:val="28"/>
          <w:szCs w:val="28"/>
          <w:rtl w:val="0"/>
          <w:lang w:val="en-US"/>
        </w:rPr>
        <w:t>Modern Art</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r>
        <w:rPr>
          <w:rFonts w:ascii="MuseumSztukiNovo5-SemiBold"/>
          <w:b w:val="1"/>
          <w:bCs w:val="1"/>
          <w:sz w:val="28"/>
          <w:szCs w:val="28"/>
          <w:rtl w:val="0"/>
          <w:lang w:val="en-US"/>
        </w:rPr>
        <w:t>Project managers: Nina Ga</w:t>
      </w:r>
      <w:r>
        <w:rPr>
          <w:rFonts w:hAnsi="MuseumSztukiNovo5-SemiBold" w:hint="default"/>
          <w:b w:val="1"/>
          <w:bCs w:val="1"/>
          <w:sz w:val="28"/>
          <w:szCs w:val="28"/>
          <w:rtl w:val="0"/>
          <w:lang w:val="en-US"/>
        </w:rPr>
        <w:t>ł</w:t>
      </w:r>
      <w:r>
        <w:rPr>
          <w:rFonts w:ascii="MuseumSztukiNovo5-SemiBold"/>
          <w:b w:val="1"/>
          <w:bCs w:val="1"/>
          <w:sz w:val="28"/>
          <w:szCs w:val="28"/>
          <w:rtl w:val="0"/>
          <w:lang w:val="en-US"/>
        </w:rPr>
        <w:t>uszka and Mateusz Maleszewski</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r>
        <w:rPr>
          <w:rFonts w:ascii="MuseumSztukiNovo5-SemiBold"/>
          <w:b w:val="1"/>
          <w:bCs w:val="1"/>
          <w:sz w:val="28"/>
          <w:szCs w:val="28"/>
          <w:rtl w:val="0"/>
          <w:lang w:val="en-US"/>
        </w:rPr>
        <w:t>Opening: 12 February 2015, 19:00</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lang w:val="en-US"/>
        </w:rPr>
      </w:pPr>
    </w:p>
    <w:p>
      <w:pPr>
        <w:pStyle w:val="Normal (We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heinhardt Light" w:cs="Theinhardt Light" w:hAnsi="Theinhardt Light" w:eastAsia="Theinhardt Light"/>
          <w:lang w:val="en-US"/>
        </w:rPr>
      </w:pPr>
      <w:r>
        <w:rPr>
          <w:rFonts w:ascii="Theinhardt Light"/>
          <w:sz w:val="24"/>
          <w:szCs w:val="24"/>
          <w:rtl w:val="0"/>
          <w:lang w:val="en-US"/>
        </w:rPr>
        <w:t xml:space="preserve">The point of departure of the exhibition </w:t>
      </w:r>
      <w:r>
        <w:rPr>
          <w:rFonts w:hAnsi="Theinhardt Light" w:hint="default"/>
          <w:sz w:val="24"/>
          <w:szCs w:val="24"/>
          <w:rtl w:val="0"/>
          <w:lang w:val="en-US"/>
        </w:rPr>
        <w:t>“</w:t>
      </w:r>
      <w:r>
        <w:rPr>
          <w:rFonts w:ascii="Theinhardt Light"/>
          <w:sz w:val="24"/>
          <w:szCs w:val="24"/>
          <w:rtl w:val="0"/>
          <w:lang w:val="en-US"/>
        </w:rPr>
        <w:t>Lest The Two Seas Meet</w:t>
      </w:r>
      <w:r>
        <w:rPr>
          <w:rFonts w:hAnsi="Theinhardt Light" w:hint="default"/>
          <w:sz w:val="24"/>
          <w:szCs w:val="24"/>
          <w:rtl w:val="0"/>
          <w:lang w:val="en-US"/>
        </w:rPr>
        <w:t xml:space="preserve">” </w:t>
      </w:r>
      <w:r>
        <w:rPr>
          <w:rFonts w:ascii="Theinhardt Light"/>
          <w:sz w:val="24"/>
          <w:szCs w:val="24"/>
          <w:rtl w:val="0"/>
          <w:lang w:val="en-US"/>
        </w:rPr>
        <w:t xml:space="preserve">is the moment </w:t>
      </w:r>
      <w:r>
        <w:rPr>
          <w:rFonts w:hAnsi="Theinhardt Light" w:hint="default"/>
          <w:sz w:val="24"/>
          <w:szCs w:val="24"/>
          <w:rtl w:val="0"/>
          <w:lang w:val="en-US"/>
        </w:rPr>
        <w:t xml:space="preserve">– </w:t>
      </w:r>
      <w:r>
        <w:rPr>
          <w:rFonts w:ascii="Theinhardt Light"/>
          <w:sz w:val="24"/>
          <w:szCs w:val="24"/>
          <w:rtl w:val="0"/>
          <w:lang w:val="en-US"/>
        </w:rPr>
        <w:t xml:space="preserve">difficult to grasp </w:t>
      </w:r>
      <w:r>
        <w:rPr>
          <w:rFonts w:hAnsi="Theinhardt Light" w:hint="default"/>
          <w:sz w:val="24"/>
          <w:szCs w:val="24"/>
          <w:rtl w:val="0"/>
          <w:lang w:val="en-US"/>
        </w:rPr>
        <w:t xml:space="preserve">– </w:t>
      </w:r>
      <w:r>
        <w:rPr>
          <w:rFonts w:ascii="Theinhardt Light"/>
          <w:sz w:val="24"/>
          <w:szCs w:val="24"/>
          <w:rtl w:val="0"/>
          <w:lang w:val="en-US"/>
        </w:rPr>
        <w:t>when individuals transform into a collective subject, and when individual stories, desires and aspirations begin to form a social movement turning the needs and discontents of individuals into political action. The exhibition curator is Tarek Abou El Fetouh, born in Cairo and based in Brussels. El Fetouh created many exhibitions and artistic initiatives in the Middle East: director of the Young Arab Theatre Fund, initiator of the travelling biennial Meeting Points, and more recently, curator of the cyclical show Home Works VI, under the auspices of one of the region</w:t>
      </w:r>
      <w:r>
        <w:rPr>
          <w:rFonts w:hAnsi="Theinhardt Light" w:hint="default"/>
          <w:sz w:val="24"/>
          <w:szCs w:val="24"/>
          <w:rtl w:val="0"/>
          <w:lang w:val="en-US"/>
        </w:rPr>
        <w:t>’</w:t>
      </w:r>
      <w:r>
        <w:rPr>
          <w:rFonts w:ascii="Theinhardt Light"/>
          <w:sz w:val="24"/>
          <w:szCs w:val="24"/>
          <w:rtl w:val="0"/>
          <w:lang w:val="en-US"/>
        </w:rPr>
        <w:t>s major organizations, Ashkal Alwan in Beirut.</w:t>
      </w:r>
    </w:p>
    <w:p>
      <w:pPr>
        <w:pStyle w:val="Normal (We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heinhardt Light" w:cs="Theinhardt Light" w:hAnsi="Theinhardt Light" w:eastAsia="Theinhardt Light"/>
          <w:lang w:val="en-US"/>
        </w:rPr>
      </w:pPr>
    </w:p>
    <w:p>
      <w:pPr>
        <w:pStyle w:val="Normal (We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heinhardt Light" w:cs="Theinhardt Light" w:hAnsi="Theinhardt Light" w:eastAsia="Theinhardt Light"/>
          <w:lang w:val="en-US"/>
        </w:rPr>
      </w:pPr>
      <w:r>
        <w:rPr>
          <w:rFonts w:ascii="Theinhardt Light"/>
          <w:sz w:val="24"/>
          <w:szCs w:val="24"/>
          <w:rtl w:val="0"/>
          <w:lang w:val="en-US"/>
        </w:rPr>
        <w:t>The exhibition features works by renowned artists, such as Mona Hatoum, Emily Jacir and Walid Raad, who have gained recognition on the international scene, and by artists of the middle and young generation from Middle East, China, Korea, Singapore, Ukraine and Poland, a fact that highlights the universal character of emancipatory pursuits and attitudes. El Fetouh approaches the exhibition as a kind of philosophical mission, aiming to reveal the universal nature of the metamorphosis of the private into the public, a process that occurs in the body and gives rise to diverse kinds of political transformation.</w:t>
      </w:r>
    </w:p>
    <w:p>
      <w:pPr>
        <w:pStyle w:val="Normal (We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heinhardt Light" w:cs="Theinhardt Light" w:hAnsi="Theinhardt Light" w:eastAsia="Theinhardt Light"/>
          <w:lang w:val="en-US"/>
        </w:rPr>
      </w:pPr>
    </w:p>
    <w:p>
      <w:pPr>
        <w:pStyle w:val="Normal (We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heinhardt Light" w:cs="Theinhardt Light" w:hAnsi="Theinhardt Light" w:eastAsia="Theinhardt Light"/>
          <w:lang w:val="en-US"/>
        </w:rPr>
      </w:pPr>
      <w:r>
        <w:rPr>
          <w:rFonts w:ascii="Theinhardt Light"/>
          <w:sz w:val="24"/>
          <w:szCs w:val="24"/>
          <w:rtl w:val="0"/>
          <w:lang w:val="en-US"/>
        </w:rPr>
        <w:t xml:space="preserve">The exhibition is set against the background of hopes inspired by the interrupted Arab Spring, the significance of which has yet to be fully described and the profound consequences of which remain ambiguous. The Arab Spring began symbolically with a dramatic gesture of an individual: the self-immolation of Mohamed Bouazizi at the end of 2010 in Tunis. The dramatic act shifted the sense of injustice from the private to the public sphere, stirring a wave of protests on an unprecedented scale. Protesters took political initiative by gathering on squares and marching in demonstrations that involved thousands of people </w:t>
      </w:r>
      <w:r>
        <w:rPr>
          <w:rFonts w:hAnsi="Theinhardt Light" w:hint="default"/>
          <w:sz w:val="24"/>
          <w:szCs w:val="24"/>
          <w:rtl w:val="0"/>
          <w:lang w:val="en-US"/>
        </w:rPr>
        <w:t xml:space="preserve">– </w:t>
      </w:r>
      <w:r>
        <w:rPr>
          <w:rFonts w:ascii="Theinhardt Light"/>
          <w:sz w:val="24"/>
          <w:szCs w:val="24"/>
          <w:rtl w:val="0"/>
          <w:lang w:val="en-US"/>
        </w:rPr>
        <w:t>protests that soon spread beyond the Arab world and sparked Occupy movements worldwide.</w:t>
      </w:r>
    </w:p>
    <w:p>
      <w:pPr>
        <w:pStyle w:val="Normal (We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heinhardt Light" w:cs="Theinhardt Light" w:hAnsi="Theinhardt Light" w:eastAsia="Theinhardt Light"/>
          <w:lang w:val="en-US"/>
        </w:rPr>
      </w:pPr>
    </w:p>
    <w:p>
      <w:pPr>
        <w:pStyle w:val="Normal (We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heinhardt Light" w:cs="Theinhardt Light" w:hAnsi="Theinhardt Light" w:eastAsia="Theinhardt Light"/>
          <w:lang w:val="en-US"/>
        </w:rPr>
      </w:pPr>
      <w:r>
        <w:rPr>
          <w:rFonts w:hAnsi="Theinhardt Light" w:hint="default"/>
          <w:sz w:val="24"/>
          <w:szCs w:val="24"/>
          <w:rtl w:val="0"/>
          <w:lang w:val="en-US"/>
        </w:rPr>
        <w:t>“</w:t>
      </w:r>
      <w:r>
        <w:rPr>
          <w:rFonts w:ascii="Theinhardt Light"/>
          <w:sz w:val="24"/>
          <w:szCs w:val="24"/>
          <w:rtl w:val="0"/>
          <w:lang w:val="en-US"/>
        </w:rPr>
        <w:t>For politics to take place, the body has to appear", writes Tarek Abou El Fetouh in his curatorial text, "and for emancipatory actions to take place, the plural collective body has to appear and occupy spaces. Each participant in the protests offers his or her individual body, which then exists between two forms, the individual and the collective, within conditions that are enigmatic.</w:t>
      </w:r>
      <w:r>
        <w:rPr>
          <w:rFonts w:hAnsi="Theinhardt Light" w:hint="default"/>
          <w:sz w:val="24"/>
          <w:szCs w:val="24"/>
          <w:rtl w:val="0"/>
          <w:lang w:val="en-US"/>
        </w:rPr>
        <w:t>”</w:t>
      </w:r>
    </w:p>
    <w:p>
      <w:pPr>
        <w:pStyle w:val="Normal (We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heinhardt Light" w:cs="Theinhardt Light" w:hAnsi="Theinhardt Light" w:eastAsia="Theinhardt Light"/>
          <w:lang w:val="en-US"/>
        </w:rPr>
      </w:pPr>
    </w:p>
    <w:p>
      <w:pPr>
        <w:pStyle w:val="Normal (We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heinhardt Light" w:cs="Theinhardt Light" w:hAnsi="Theinhardt Light" w:eastAsia="Theinhardt Light"/>
          <w:lang w:val="en-US"/>
        </w:rPr>
      </w:pPr>
      <w:r>
        <w:rPr>
          <w:rFonts w:ascii="Theinhardt Light"/>
          <w:sz w:val="24"/>
          <w:szCs w:val="24"/>
          <w:rtl w:val="0"/>
          <w:lang w:val="en-US"/>
        </w:rPr>
        <w:t xml:space="preserve">To approach this key moment of passage from the individual to the collective body, El Fetouh refers to the concept of the 13th-century philosopher Ibn </w:t>
      </w:r>
      <w:r>
        <w:rPr>
          <w:rFonts w:hAnsi="Theinhardt Light" w:hint="default"/>
          <w:sz w:val="24"/>
          <w:szCs w:val="24"/>
          <w:rtl w:val="0"/>
          <w:lang w:val="en-US"/>
        </w:rPr>
        <w:t>’</w:t>
      </w:r>
      <w:r>
        <w:rPr>
          <w:rFonts w:ascii="Theinhardt Light"/>
          <w:sz w:val="24"/>
          <w:szCs w:val="24"/>
          <w:rtl w:val="0"/>
          <w:lang w:val="en-US"/>
        </w:rPr>
        <w:t xml:space="preserve">Arabi, barzakh, which literally means </w:t>
      </w:r>
      <w:r>
        <w:rPr>
          <w:rFonts w:hAnsi="Theinhardt Light" w:hint="default"/>
          <w:sz w:val="24"/>
          <w:szCs w:val="24"/>
          <w:rtl w:val="0"/>
          <w:lang w:val="en-US"/>
        </w:rPr>
        <w:t>“</w:t>
      </w:r>
      <w:r>
        <w:rPr>
          <w:rFonts w:ascii="Theinhardt Light"/>
          <w:sz w:val="24"/>
          <w:szCs w:val="24"/>
          <w:rtl w:val="0"/>
          <w:lang w:val="en-US"/>
        </w:rPr>
        <w:t>isthmus</w:t>
      </w:r>
      <w:r>
        <w:rPr>
          <w:rFonts w:hAnsi="Theinhardt Light" w:hint="default"/>
          <w:sz w:val="24"/>
          <w:szCs w:val="24"/>
          <w:rtl w:val="0"/>
          <w:lang w:val="en-US"/>
        </w:rPr>
        <w:t xml:space="preserve">” </w:t>
      </w:r>
      <w:r>
        <w:rPr>
          <w:rFonts w:ascii="Theinhardt Light"/>
          <w:sz w:val="24"/>
          <w:szCs w:val="24"/>
          <w:rtl w:val="0"/>
          <w:lang w:val="en-US"/>
        </w:rPr>
        <w:t xml:space="preserve">and pertains especially to an invisible line that separates two seas, each with its own density, salinity and temperature. For  Ibn </w:t>
      </w:r>
      <w:r>
        <w:rPr>
          <w:rFonts w:hAnsi="Theinhardt Light" w:hint="default"/>
          <w:sz w:val="24"/>
          <w:szCs w:val="24"/>
          <w:rtl w:val="0"/>
          <w:lang w:val="en-US"/>
        </w:rPr>
        <w:t>’</w:t>
      </w:r>
      <w:r>
        <w:rPr>
          <w:rFonts w:ascii="Theinhardt Light"/>
          <w:sz w:val="24"/>
          <w:szCs w:val="24"/>
          <w:rtl w:val="0"/>
          <w:lang w:val="en-US"/>
        </w:rPr>
        <w:t xml:space="preserve">Arabi, the term means </w:t>
      </w:r>
      <w:r>
        <w:rPr>
          <w:rFonts w:hAnsi="Theinhardt Light" w:hint="default"/>
          <w:sz w:val="24"/>
          <w:szCs w:val="24"/>
          <w:rtl w:val="0"/>
          <w:lang w:val="en-US"/>
        </w:rPr>
        <w:t>“</w:t>
      </w:r>
      <w:r>
        <w:rPr>
          <w:rFonts w:ascii="Theinhardt Light"/>
          <w:sz w:val="24"/>
          <w:szCs w:val="24"/>
          <w:rtl w:val="0"/>
          <w:lang w:val="en-US"/>
        </w:rPr>
        <w:t>anything that simultaneously divides and brings together two things.</w:t>
      </w:r>
      <w:r>
        <w:rPr>
          <w:rFonts w:hAnsi="Theinhardt Light" w:hint="default"/>
          <w:sz w:val="24"/>
          <w:szCs w:val="24"/>
          <w:rtl w:val="0"/>
          <w:lang w:val="en-US"/>
        </w:rPr>
        <w:t>”</w:t>
      </w:r>
    </w:p>
    <w:p>
      <w:pPr>
        <w:pStyle w:val="Normal (We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heinhardt Light" w:cs="Theinhardt Light" w:hAnsi="Theinhardt Light" w:eastAsia="Theinhardt Light"/>
          <w:lang w:val="en-US"/>
        </w:rPr>
      </w:pPr>
    </w:p>
    <w:p>
      <w:pPr>
        <w:pStyle w:val="Normal (We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heinhardt Light" w:cs="Theinhardt Light" w:hAnsi="Theinhardt Light" w:eastAsia="Theinhardt Light"/>
        </w:rPr>
      </w:pPr>
      <w:r>
        <w:rPr>
          <w:rFonts w:ascii="Theinhardt Light"/>
          <w:sz w:val="24"/>
          <w:szCs w:val="24"/>
          <w:rtl w:val="0"/>
          <w:lang w:val="en-US"/>
        </w:rPr>
        <w:t>Through the artists</w:t>
      </w:r>
      <w:r>
        <w:rPr>
          <w:rFonts w:hAnsi="Theinhardt Light" w:hint="default"/>
          <w:sz w:val="24"/>
          <w:szCs w:val="24"/>
          <w:rtl w:val="0"/>
          <w:lang w:val="en-US"/>
        </w:rPr>
        <w:t xml:space="preserve">’ </w:t>
      </w:r>
      <w:r>
        <w:rPr>
          <w:rFonts w:ascii="Theinhardt Light"/>
          <w:sz w:val="24"/>
          <w:szCs w:val="24"/>
          <w:rtl w:val="0"/>
          <w:lang w:val="en-US"/>
        </w:rPr>
        <w:t xml:space="preserve">works that have been selected, the exhibition offers insight into the state </w:t>
      </w:r>
      <w:r>
        <w:rPr>
          <w:rFonts w:hAnsi="Theinhardt Light" w:hint="default"/>
          <w:sz w:val="24"/>
          <w:szCs w:val="24"/>
          <w:rtl w:val="0"/>
          <w:lang w:val="en-US"/>
        </w:rPr>
        <w:t>“</w:t>
      </w:r>
      <w:r>
        <w:rPr>
          <w:rFonts w:ascii="Theinhardt Light"/>
          <w:sz w:val="24"/>
          <w:szCs w:val="24"/>
          <w:rtl w:val="0"/>
          <w:lang w:val="en-US"/>
        </w:rPr>
        <w:t>in between</w:t>
      </w:r>
      <w:r>
        <w:rPr>
          <w:rFonts w:hAnsi="Theinhardt Light" w:hint="default"/>
          <w:sz w:val="24"/>
          <w:szCs w:val="24"/>
          <w:rtl w:val="0"/>
          <w:lang w:val="en-US"/>
        </w:rPr>
        <w:t>”</w:t>
      </w:r>
      <w:r>
        <w:rPr>
          <w:rFonts w:ascii="Theinhardt Light"/>
          <w:sz w:val="24"/>
          <w:szCs w:val="24"/>
          <w:rtl w:val="0"/>
          <w:lang w:val="en-US"/>
        </w:rPr>
        <w:t xml:space="preserve">: between old and new, individual and collective, political and private. The challenges that bring protesters into public squares cannot be addressed using existing political discourses and fixed concepts. It is necessary to define the political anew. It was for a reason that crowds gathering in Tahrir Square did not voice the need to fight for democracy but for social justice, addressing ethics rather than politics; it was for a reason that Occupy movements did not want to tap into the established forms of organization and turned instead to archaic forms of direct democracy. Thus El Fetouh attaches great importance to a careful examination of the meaning of emancipation that is but faintly sketched. He does not seek its sense in political diagnoses formulated by the media, but in individual motivations. The curator focuses on transformation as it occurs in the human body </w:t>
      </w:r>
      <w:r>
        <w:rPr>
          <w:rFonts w:hAnsi="Theinhardt Light" w:hint="default"/>
          <w:sz w:val="24"/>
          <w:szCs w:val="24"/>
          <w:rtl w:val="0"/>
          <w:lang w:val="en-US"/>
        </w:rPr>
        <w:t xml:space="preserve">– </w:t>
      </w:r>
      <w:r>
        <w:rPr>
          <w:rFonts w:ascii="Theinhardt Light"/>
          <w:sz w:val="24"/>
          <w:szCs w:val="24"/>
          <w:rtl w:val="0"/>
          <w:lang w:val="en-US"/>
        </w:rPr>
        <w:t xml:space="preserve">the crucial source of all things political. He is interested in the body as a source of resistance </w:t>
      </w:r>
      <w:r>
        <w:rPr>
          <w:rFonts w:hAnsi="Theinhardt Light" w:hint="default"/>
          <w:sz w:val="24"/>
          <w:szCs w:val="24"/>
          <w:rtl w:val="0"/>
          <w:lang w:val="en-US"/>
        </w:rPr>
        <w:t xml:space="preserve">– </w:t>
      </w:r>
      <w:r>
        <w:rPr>
          <w:rFonts w:ascii="Theinhardt Light"/>
          <w:sz w:val="24"/>
          <w:szCs w:val="24"/>
          <w:rtl w:val="0"/>
          <w:lang w:val="en-US"/>
        </w:rPr>
        <w:t xml:space="preserve">the body that, in a situation of resistance, enters an ambiguous state referred to as barzakh. Therefore his method of tracing political change is to approach the body in a situation of transformation </w:t>
      </w:r>
      <w:r>
        <w:rPr>
          <w:rFonts w:hAnsi="Theinhardt Light" w:hint="default"/>
          <w:sz w:val="24"/>
          <w:szCs w:val="24"/>
          <w:rtl w:val="0"/>
          <w:lang w:val="en-US"/>
        </w:rPr>
        <w:t xml:space="preserve">– </w:t>
      </w:r>
      <w:r>
        <w:rPr>
          <w:rFonts w:ascii="Theinhardt Light"/>
          <w:sz w:val="24"/>
          <w:szCs w:val="24"/>
          <w:rtl w:val="0"/>
          <w:lang w:val="en-US"/>
        </w:rPr>
        <w:t>at the moment of death, for example, and when it becomes a means of emancipation, or when it is imagined in the post-human condition foreshadowing the future.</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r>
        <w:rPr>
          <w:rFonts w:ascii="MuseumSztukiNovo5-SemiBold"/>
          <w:b w:val="1"/>
          <w:bCs w:val="1"/>
          <w:sz w:val="24"/>
          <w:szCs w:val="24"/>
          <w:rtl w:val="0"/>
          <w:lang w:val="en-US"/>
        </w:rPr>
        <w:t>Participating artists:</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r>
        <w:rPr>
          <w:rFonts w:ascii="MuseumSztukiNovo5-SemiBold"/>
          <w:b w:val="1"/>
          <w:bCs w:val="1"/>
          <w:sz w:val="24"/>
          <w:szCs w:val="24"/>
          <w:rtl w:val="0"/>
          <w:lang w:val="en-US"/>
        </w:rPr>
        <w:t xml:space="preserve">Basel Abbas &amp; Ruanne Abou-Rahme, Haig Aivazian, Jananne Al-Ani, Doa Aly,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r>
        <w:rPr>
          <w:rFonts w:ascii="MuseumSztukiNovo5-SemiBold"/>
          <w:b w:val="1"/>
          <w:bCs w:val="1"/>
          <w:sz w:val="24"/>
          <w:szCs w:val="24"/>
          <w:rtl w:val="0"/>
          <w:lang w:val="en-US"/>
        </w:rPr>
        <w:t>Franciszek Buchner, Ali Cherri, Danwen Xing, Joana Hadjithomas &amp; Khalil Joreige,</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r>
        <w:rPr>
          <w:rFonts w:ascii="MuseumSztukiNovo5-SemiBold"/>
          <w:b w:val="1"/>
          <w:bCs w:val="1"/>
          <w:sz w:val="24"/>
          <w:szCs w:val="24"/>
          <w:rtl w:val="0"/>
          <w:lang w:val="en-US"/>
        </w:rPr>
        <w:t xml:space="preserve">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r>
        <w:rPr>
          <w:rFonts w:ascii="MuseumSztukiNovo5-SemiBold"/>
          <w:b w:val="1"/>
          <w:bCs w:val="1"/>
          <w:sz w:val="24"/>
          <w:szCs w:val="24"/>
          <w:rtl w:val="0"/>
          <w:lang w:val="en-US"/>
        </w:rPr>
        <w:t xml:space="preserve">Mona Hatoum, Saba Innab, Emily Jacir, Nikita Kadan, Rajkamal Kahlon, Amal Kenawy,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r>
        <w:rPr>
          <w:rFonts w:ascii="MuseumSztukiNovo5-SemiBold"/>
          <w:b w:val="1"/>
          <w:bCs w:val="1"/>
          <w:sz w:val="24"/>
          <w:szCs w:val="24"/>
          <w:rtl w:val="0"/>
          <w:lang w:val="en-US"/>
        </w:rPr>
        <w:t>Jean Christophe</w:t>
      </w:r>
      <w:commentRangeStart w:id="0"/>
      <w:r>
        <w:rPr>
          <w:rFonts w:ascii="MuseumSztukiNovo5-SemiBold"/>
          <w:b w:val="1"/>
          <w:bCs w:val="1"/>
          <w:sz w:val="24"/>
          <w:szCs w:val="24"/>
          <w:rtl w:val="0"/>
          <w:lang w:val="en-US"/>
        </w:rPr>
        <w:t xml:space="preserve"> </w:t>
      </w:r>
      <w:commentRangeEnd w:id="0"/>
      <w:r>
        <w:commentReference w:id="0"/>
      </w:r>
      <w:r>
        <w:rPr>
          <w:rFonts w:ascii="MuseumSztukiNovo5-SemiBold"/>
          <w:b w:val="1"/>
          <w:bCs w:val="1"/>
          <w:sz w:val="24"/>
          <w:szCs w:val="24"/>
          <w:rtl w:val="0"/>
          <w:lang w:val="en-US"/>
        </w:rPr>
        <w:t xml:space="preserve">Lanquetin, Maha Maamoun, Basim Magdy, Jumana Manna, Lada Nakonechna,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r>
        <w:rPr>
          <w:rFonts w:ascii="MuseumSztukiNovo5-SemiBold"/>
          <w:b w:val="1"/>
          <w:bCs w:val="1"/>
          <w:sz w:val="24"/>
          <w:szCs w:val="24"/>
          <w:rtl w:val="0"/>
          <w:lang w:val="en-US"/>
        </w:rPr>
        <w:t xml:space="preserve">Ho Tzu Nyen, Walid Raad, Khalil Rabah, Vlada Ralko, Mykola Ridnyi, Seo Min Jeong,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4"/>
          <w:szCs w:val="24"/>
          <w:rtl w:val="0"/>
          <w:lang w:val="en-US"/>
        </w:rPr>
      </w:pPr>
      <w:r>
        <w:rPr>
          <w:rFonts w:ascii="MuseumSztukiNovo5-SemiBold"/>
          <w:b w:val="1"/>
          <w:bCs w:val="1"/>
          <w:sz w:val="24"/>
          <w:szCs w:val="24"/>
          <w:rtl w:val="0"/>
          <w:lang w:val="en-US"/>
        </w:rPr>
        <w:t>Sharif Waked, Aleksandra Waliszewska, Andrzej Wr</w:t>
      </w:r>
      <w:r>
        <w:rPr>
          <w:rFonts w:hAnsi="MuseumSztukiNovo5-SemiBold" w:hint="default"/>
          <w:b w:val="1"/>
          <w:bCs w:val="1"/>
          <w:sz w:val="24"/>
          <w:szCs w:val="24"/>
          <w:rtl w:val="0"/>
          <w:lang w:val="en-US"/>
        </w:rPr>
        <w:t>ó</w:t>
      </w:r>
      <w:r>
        <w:rPr>
          <w:rFonts w:ascii="MuseumSztukiNovo5-SemiBold"/>
          <w:b w:val="1"/>
          <w:bCs w:val="1"/>
          <w:sz w:val="24"/>
          <w:szCs w:val="24"/>
          <w:rtl w:val="0"/>
          <w:lang w:val="en-US"/>
        </w:rPr>
        <w:t>blewski.</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4"/>
          <w:szCs w:val="24"/>
          <w:rtl w:val="0"/>
          <w:lang w:val="en-US"/>
        </w:rPr>
      </w:pPr>
    </w:p>
    <w:p>
      <w:pPr>
        <w:pStyle w:val="Domyślne"/>
        <w:rPr>
          <w:rFonts w:ascii="MuseumSztukiNovo5-SemiBold" w:cs="MuseumSztukiNovo5-SemiBold" w:hAnsi="MuseumSztukiNovo5-SemiBold" w:eastAsia="MuseumSztukiNovo5-SemiBold"/>
          <w:b w:val="1"/>
          <w:bCs w:val="1"/>
          <w:sz w:val="24"/>
          <w:szCs w:val="24"/>
          <w:rtl w:val="0"/>
          <w:lang w:val="en-US"/>
        </w:rPr>
      </w:pPr>
    </w:p>
    <w:p>
      <w:pPr>
        <w:pStyle w:val="Domyślne"/>
        <w:rPr>
          <w:rFonts w:ascii="MuseumSztukiNovo5-SemiBold" w:cs="MuseumSztukiNovo5-SemiBold" w:hAnsi="MuseumSztukiNovo5-SemiBold" w:eastAsia="MuseumSztukiNovo5-SemiBold"/>
          <w:b w:val="1"/>
          <w:bCs w:val="1"/>
          <w:sz w:val="24"/>
          <w:szCs w:val="24"/>
          <w:rtl w:val="0"/>
          <w:lang w:val="en-US"/>
        </w:rPr>
      </w:pPr>
    </w:p>
    <w:p>
      <w:pPr>
        <w:pStyle w:val="Domyślne"/>
        <w:rPr>
          <w:rFonts w:ascii="MuseumSztukiNovo5-SemiBold" w:cs="MuseumSztukiNovo5-SemiBold" w:hAnsi="MuseumSztukiNovo5-SemiBold" w:eastAsia="MuseumSztukiNovo5-SemiBold"/>
          <w:b w:val="1"/>
          <w:bCs w:val="1"/>
          <w:sz w:val="24"/>
          <w:szCs w:val="24"/>
          <w:rtl w:val="0"/>
          <w:lang w:val="en-US"/>
        </w:rPr>
      </w:pPr>
    </w:p>
    <w:p>
      <w:pPr>
        <w:pStyle w:val="Domyślne"/>
        <w:rPr>
          <w:rFonts w:ascii="MuseumSztukiNovo5-SemiBold" w:cs="MuseumSztukiNovo5-SemiBold" w:hAnsi="MuseumSztukiNovo5-SemiBold" w:eastAsia="MuseumSztukiNovo5-SemiBold"/>
          <w:b w:val="1"/>
          <w:bCs w:val="1"/>
          <w:sz w:val="24"/>
          <w:szCs w:val="24"/>
          <w:rtl w:val="0"/>
          <w:lang w:val="en-US"/>
        </w:rPr>
      </w:pPr>
    </w:p>
    <w:p>
      <w:pPr>
        <w:pStyle w:val="Domyślne"/>
        <w:rPr>
          <w:rFonts w:ascii="MuseumSztukiNovo5-SemiBold" w:cs="MuseumSztukiNovo5-SemiBold" w:hAnsi="MuseumSztukiNovo5-SemiBold" w:eastAsia="MuseumSztukiNovo5-SemiBold"/>
          <w:b w:val="1"/>
          <w:bCs w:val="1"/>
          <w:sz w:val="24"/>
          <w:szCs w:val="24"/>
          <w:rtl w:val="0"/>
          <w:lang w:val="en-US"/>
        </w:rPr>
      </w:pPr>
      <w:r>
        <w:rPr>
          <w:rFonts w:ascii="MuseumSztukiNovo5-SemiBold"/>
          <w:b w:val="1"/>
          <w:bCs w:val="1"/>
          <w:sz w:val="24"/>
          <w:szCs w:val="24"/>
          <w:rtl w:val="0"/>
          <w:lang w:val="en-US"/>
        </w:rPr>
        <w:t xml:space="preserve">This exhibition was made possible by a generous donation from Rana Sadik </w:t>
      </w:r>
    </w:p>
    <w:p>
      <w:pPr>
        <w:pStyle w:val="Domyślne"/>
        <w:rPr>
          <w:rFonts w:ascii="MuseumSztukiNovo5-SemiBold" w:cs="MuseumSztukiNovo5-SemiBold" w:hAnsi="MuseumSztukiNovo5-SemiBold" w:eastAsia="MuseumSztukiNovo5-SemiBold"/>
          <w:b w:val="1"/>
          <w:bCs w:val="1"/>
          <w:sz w:val="24"/>
          <w:szCs w:val="24"/>
          <w:rtl w:val="0"/>
          <w:lang w:val="en-US"/>
        </w:rPr>
      </w:pPr>
    </w:p>
    <w:p>
      <w:pPr>
        <w:pStyle w:val="Domyślne"/>
        <w:rPr>
          <w:rFonts w:ascii="MuseumSztukiNovo5-SemiBold" w:cs="MuseumSztukiNovo5-SemiBold" w:hAnsi="MuseumSztukiNovo5-SemiBold" w:eastAsia="MuseumSztukiNovo5-SemiBold"/>
          <w:b w:val="1"/>
          <w:bCs w:val="1"/>
          <w:sz w:val="24"/>
          <w:szCs w:val="24"/>
          <w:rtl w:val="0"/>
          <w:lang w:val="en-US"/>
        </w:rPr>
      </w:pPr>
      <w:r>
        <w:rPr>
          <w:rFonts w:ascii="MuseumSztukiNovo5-SemiBold"/>
          <w:b w:val="1"/>
          <w:bCs w:val="1"/>
          <w:sz w:val="24"/>
          <w:szCs w:val="24"/>
          <w:rtl w:val="0"/>
          <w:lang w:val="en-US"/>
        </w:rPr>
        <w:t>and Samer Younis.</w:t>
      </w:r>
    </w:p>
    <w:p>
      <w:pPr>
        <w:pStyle w:val="Domyślne"/>
        <w:rPr>
          <w:rFonts w:ascii="MuseumSztukiNovo5-SemiBold" w:cs="MuseumSztukiNovo5-SemiBold" w:hAnsi="MuseumSztukiNovo5-SemiBold" w:eastAsia="MuseumSztukiNovo5-SemiBold"/>
          <w:b w:val="1"/>
          <w:bCs w:val="1"/>
          <w:sz w:val="24"/>
          <w:szCs w:val="24"/>
          <w:rtl w:val="0"/>
          <w:lang w:val="en-US"/>
        </w:rPr>
      </w:pP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MuseumSztukiNovo5-SemiBold" w:cs="MuseumSztukiNovo5-SemiBold" w:hAnsi="MuseumSztukiNovo5-SemiBold" w:eastAsia="MuseumSztukiNovo5-SemiBold"/>
          <w:b w:val="1"/>
          <w:bCs w:val="1"/>
          <w:sz w:val="24"/>
          <w:szCs w:val="24"/>
          <w:rtl w:val="0"/>
          <w:lang w:val="en-US"/>
        </w:rPr>
      </w:pP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MuseumSztukiNovo5-SemiBold" w:cs="MuseumSztukiNovo5-SemiBold" w:hAnsi="MuseumSztukiNovo5-SemiBold" w:eastAsia="MuseumSztukiNovo5-SemiBold"/>
          <w:b w:val="1"/>
          <w:bCs w:val="1"/>
          <w:sz w:val="24"/>
          <w:szCs w:val="24"/>
          <w:rtl w:val="0"/>
          <w:lang w:val="en-US"/>
        </w:rPr>
      </w:pP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MuseumSztukiNovo5-SemiBold" w:cs="MuseumSztukiNovo5-SemiBold" w:hAnsi="MuseumSztukiNovo5-SemiBold" w:eastAsia="MuseumSztukiNovo5-SemiBold"/>
          <w:b w:val="1"/>
          <w:bCs w:val="1"/>
          <w:sz w:val="24"/>
          <w:szCs w:val="24"/>
          <w:rtl w:val="0"/>
          <w:lang w:val="en-US"/>
        </w:rPr>
      </w:pP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MuseumSztukiNovo5-SemiBold" w:cs="MuseumSztukiNovo5-SemiBold" w:hAnsi="MuseumSztukiNovo5-SemiBold" w:eastAsia="MuseumSztukiNovo5-SemiBold"/>
          <w:b w:val="1"/>
          <w:bCs w:val="1"/>
          <w:sz w:val="24"/>
          <w:szCs w:val="24"/>
          <w:rtl w:val="0"/>
          <w:lang w:val="en-US"/>
        </w:rPr>
      </w:pP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MuseumSztukiNovo5-SemiBold" w:cs="MuseumSztukiNovo5-SemiBold" w:hAnsi="MuseumSztukiNovo5-SemiBold" w:eastAsia="MuseumSztukiNovo5-SemiBold"/>
          <w:b w:val="1"/>
          <w:bCs w:val="1"/>
          <w:sz w:val="24"/>
          <w:szCs w:val="24"/>
          <w:rtl w:val="0"/>
          <w:lang w:val="en-US"/>
        </w:rPr>
      </w:pP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MuseumSztukiNovo5-SemiBold" w:cs="MuseumSztukiNovo5-SemiBold" w:hAnsi="MuseumSztukiNovo5-SemiBold" w:eastAsia="MuseumSztukiNovo5-SemiBold"/>
          <w:b w:val="1"/>
          <w:bCs w:val="1"/>
          <w:sz w:val="24"/>
          <w:szCs w:val="24"/>
          <w:rtl w:val="0"/>
          <w:lang w:val="en-US"/>
        </w:rPr>
      </w:pP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MuseumSztukiNovo5-SemiBold" w:cs="MuseumSztukiNovo5-SemiBold" w:hAnsi="MuseumSztukiNovo5-SemiBold" w:eastAsia="MuseumSztukiNovo5-SemiBold"/>
          <w:b w:val="1"/>
          <w:bCs w:val="1"/>
          <w:sz w:val="24"/>
          <w:szCs w:val="24"/>
          <w:rtl w:val="0"/>
          <w:lang w:val="en-US"/>
        </w:rPr>
      </w:pP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MuseumSztukiNovo5-SemiBold" w:cs="MuseumSztukiNovo5-SemiBold" w:hAnsi="MuseumSztukiNovo5-SemiBold" w:eastAsia="MuseumSztukiNovo5-SemiBold"/>
          <w:b w:val="1"/>
          <w:bCs w:val="1"/>
          <w:sz w:val="24"/>
          <w:szCs w:val="24"/>
          <w:rtl w:val="0"/>
          <w:lang w:val="en-US"/>
        </w:rPr>
      </w:pP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MuseumSztukiNovo5-SemiBold" w:cs="MuseumSztukiNovo5-SemiBold" w:hAnsi="MuseumSztukiNovo5-SemiBold" w:eastAsia="MuseumSztukiNovo5-SemiBold"/>
          <w:b w:val="1"/>
          <w:bCs w:val="1"/>
          <w:sz w:val="24"/>
          <w:szCs w:val="24"/>
          <w:rtl w:val="0"/>
          <w:lang w:val="en-US"/>
        </w:rPr>
      </w:pP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MuseumSztukiNovo5-SemiBold" w:cs="MuseumSztukiNovo5-SemiBold" w:hAnsi="MuseumSztukiNovo5-SemiBold" w:eastAsia="MuseumSztukiNovo5-SemiBold"/>
          <w:b w:val="1"/>
          <w:bCs w:val="1"/>
          <w:sz w:val="24"/>
          <w:szCs w:val="24"/>
          <w:rtl w:val="0"/>
          <w:lang w:val="en-US"/>
        </w:rPr>
      </w:pP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MuseumSztukiNovo5-SemiBold" w:cs="MuseumSztukiNovo5-SemiBold" w:hAnsi="MuseumSztukiNovo5-SemiBold" w:eastAsia="MuseumSztukiNovo5-SemiBold"/>
        </w:rPr>
      </w:pPr>
      <w:r>
        <w:rPr>
          <w:rFonts w:ascii="MuseumSztukiNovo5-SemiBold"/>
          <w:rtl w:val="0"/>
        </w:rPr>
        <w:t>Partnerzy:</w:t>
      </w: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Warsaw" w:cs="Warsaw" w:hAnsi="Warsaw" w:eastAsia="Warsaw"/>
        </w:rPr>
      </w:pP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Warsaw" w:cs="Warsaw" w:hAnsi="Warsaw" w:eastAsia="Warsaw"/>
        </w:rPr>
      </w:pP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Warsaw" w:cs="Warsaw" w:hAnsi="Warsaw" w:eastAsia="Warsaw"/>
        </w:rPr>
      </w:pPr>
      <w:r>
        <w:rPr>
          <w:rFonts w:ascii="Warsaw" w:cs="Warsaw" w:hAnsi="Warsaw" w:eastAsia="Warsaw"/>
        </w:rPr>
        <w:drawing>
          <wp:inline distT="0" distB="0" distL="0" distR="0">
            <wp:extent cx="4730314" cy="122928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5">
                      <a:extLst/>
                    </a:blip>
                    <a:stretch>
                      <a:fillRect/>
                    </a:stretch>
                  </pic:blipFill>
                  <pic:spPr>
                    <a:xfrm>
                      <a:off x="0" y="0"/>
                      <a:ext cx="4730314" cy="1229287"/>
                    </a:xfrm>
                    <a:prstGeom prst="rect">
                      <a:avLst/>
                    </a:prstGeom>
                    <a:ln w="12700" cap="flat">
                      <a:noFill/>
                      <a:miter lim="400000"/>
                    </a:ln>
                    <a:effectLst/>
                  </pic:spPr>
                </pic:pic>
              </a:graphicData>
            </a:graphic>
          </wp:inline>
        </w:drawing>
      </w: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Warsaw" w:cs="Warsaw" w:hAnsi="Warsaw" w:eastAsia="Warsaw"/>
        </w:rPr>
      </w:pP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MuseumSztukiNovo5-SemiBold" w:cs="MuseumSztukiNovo5-SemiBold" w:hAnsi="MuseumSztukiNovo5-SemiBold" w:eastAsia="MuseumSztukiNovo5-SemiBold"/>
        </w:rPr>
      </w:pPr>
      <w:r>
        <w:rPr>
          <w:rFonts w:ascii="MuseumSztukiNovo5-SemiBold"/>
          <w:rtl w:val="0"/>
        </w:rPr>
        <w:t>Patroni medialni:</w:t>
      </w: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tl w:val="0"/>
        </w:rPr>
      </w:pPr>
      <w:r>
        <w:rPr>
          <w:rtl w:val="0"/>
        </w:rPr>
        <w:drawing>
          <wp:inline distT="0" distB="0" distL="0" distR="0">
            <wp:extent cx="1603231" cy="64361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zwierciadło mgz.png"/>
                    <pic:cNvPicPr/>
                  </pic:nvPicPr>
                  <pic:blipFill>
                    <a:blip r:embed="rId6">
                      <a:extLst/>
                    </a:blip>
                    <a:stretch>
                      <a:fillRect/>
                    </a:stretch>
                  </pic:blipFill>
                  <pic:spPr>
                    <a:xfrm>
                      <a:off x="0" y="0"/>
                      <a:ext cx="1603231" cy="643614"/>
                    </a:xfrm>
                    <a:prstGeom prst="rect">
                      <a:avLst/>
                    </a:prstGeom>
                    <a:ln w="12700" cap="flat">
                      <a:noFill/>
                      <a:miter lim="400000"/>
                    </a:ln>
                    <a:effectLst/>
                  </pic:spPr>
                </pic:pic>
              </a:graphicData>
            </a:graphic>
          </wp:inline>
        </w:drawing>
      </w:r>
      <w:r>
        <w:rPr>
          <w:rtl w:val="0"/>
        </w:rPr>
        <w:t xml:space="preserve">    </w:t>
      </w:r>
      <w:r>
        <w:rPr>
          <w:rtl w:val="0"/>
        </w:rPr>
        <w:drawing>
          <wp:inline distT="0" distB="0" distL="0" distR="0">
            <wp:extent cx="1372850" cy="805187"/>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tvp kultura.png"/>
                    <pic:cNvPicPr/>
                  </pic:nvPicPr>
                  <pic:blipFill>
                    <a:blip r:embed="rId7">
                      <a:extLst/>
                    </a:blip>
                    <a:stretch>
                      <a:fillRect/>
                    </a:stretch>
                  </pic:blipFill>
                  <pic:spPr>
                    <a:xfrm>
                      <a:off x="0" y="0"/>
                      <a:ext cx="1372850" cy="805187"/>
                    </a:xfrm>
                    <a:prstGeom prst="rect">
                      <a:avLst/>
                    </a:prstGeom>
                    <a:ln w="12700" cap="flat">
                      <a:noFill/>
                      <a:miter lim="400000"/>
                    </a:ln>
                    <a:effectLst/>
                  </pic:spPr>
                </pic:pic>
              </a:graphicData>
            </a:graphic>
          </wp:inline>
        </w:drawing>
      </w:r>
      <w:r>
        <w:rPr>
          <w:rtl w:val="0"/>
        </w:rPr>
        <w:t xml:space="preserve">          </w:t>
      </w:r>
      <w:r>
        <w:rPr>
          <w:rtl w:val="0"/>
        </w:rPr>
        <w:drawing>
          <wp:inline distT="0" distB="0" distL="0" distR="0">
            <wp:extent cx="1368743" cy="637413"/>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logo_gazeta_wyborcza.jpg"/>
                    <pic:cNvPicPr/>
                  </pic:nvPicPr>
                  <pic:blipFill>
                    <a:blip r:embed="rId8">
                      <a:extLst/>
                    </a:blip>
                    <a:stretch>
                      <a:fillRect/>
                    </a:stretch>
                  </pic:blipFill>
                  <pic:spPr>
                    <a:xfrm>
                      <a:off x="0" y="0"/>
                      <a:ext cx="1368743" cy="637413"/>
                    </a:xfrm>
                    <a:prstGeom prst="rect">
                      <a:avLst/>
                    </a:prstGeom>
                    <a:ln w="12700" cap="flat">
                      <a:noFill/>
                      <a:miter lim="400000"/>
                    </a:ln>
                    <a:effectLst/>
                  </pic:spPr>
                </pic:pic>
              </a:graphicData>
            </a:graphic>
          </wp:inline>
        </w:drawing>
      </w: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tl w:val="0"/>
        </w:rPr>
      </w:pPr>
    </w:p>
    <w:p>
      <w:pPr>
        <w:pStyle w:val="Normalny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pPr>
      <w:r>
        <w:rPr>
          <w:rtl w:val="0"/>
        </w:rPr>
        <w:drawing>
          <wp:inline distT="0" distB="0" distL="0" distR="0">
            <wp:extent cx="1601088" cy="696888"/>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wyborcza pl.png"/>
                    <pic:cNvPicPr/>
                  </pic:nvPicPr>
                  <pic:blipFill>
                    <a:blip r:embed="rId9">
                      <a:extLst/>
                    </a:blip>
                    <a:stretch>
                      <a:fillRect/>
                    </a:stretch>
                  </pic:blipFill>
                  <pic:spPr>
                    <a:xfrm>
                      <a:off x="0" y="0"/>
                      <a:ext cx="1601088" cy="696888"/>
                    </a:xfrm>
                    <a:prstGeom prst="rect">
                      <a:avLst/>
                    </a:prstGeom>
                    <a:ln w="12700" cap="flat">
                      <a:noFill/>
                      <a:miter lim="400000"/>
                    </a:ln>
                    <a:effectLst/>
                  </pic:spPr>
                </pic:pic>
              </a:graphicData>
            </a:graphic>
          </wp:inline>
        </w:drawing>
      </w:r>
      <w:r>
        <w:rPr>
          <w:rtl w:val="0"/>
        </w:rPr>
        <w:t xml:space="preserve">  </w:t>
      </w:r>
      <w:r>
        <w:rPr>
          <w:rtl w:val="0"/>
        </w:rPr>
        <w:drawing>
          <wp:inline distT="0" distB="0" distL="0" distR="0">
            <wp:extent cx="1602998" cy="681114"/>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cjg.png"/>
                    <pic:cNvPicPr/>
                  </pic:nvPicPr>
                  <pic:blipFill>
                    <a:blip r:embed="rId10">
                      <a:extLst/>
                    </a:blip>
                    <a:stretch>
                      <a:fillRect/>
                    </a:stretch>
                  </pic:blipFill>
                  <pic:spPr>
                    <a:xfrm>
                      <a:off x="0" y="0"/>
                      <a:ext cx="1602998" cy="681114"/>
                    </a:xfrm>
                    <a:prstGeom prst="rect">
                      <a:avLst/>
                    </a:prstGeom>
                    <a:ln w="12700" cap="flat">
                      <a:noFill/>
                      <a:miter lim="400000"/>
                    </a:ln>
                    <a:effectLst/>
                  </pic:spPr>
                </pic:pic>
              </a:graphicData>
            </a:graphic>
          </wp:inline>
        </w:drawing>
      </w:r>
      <w:r>
        <w:rPr>
          <w:rtl w:val="0"/>
        </w:rPr>
        <w:t xml:space="preserve"> </w:t>
      </w:r>
      <w:r>
        <w:rPr>
          <w:rtl w:val="0"/>
        </w:rPr>
        <w:drawing>
          <wp:inline distT="0" distB="0" distL="0" distR="0">
            <wp:extent cx="2060454" cy="995274"/>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Trójka.png"/>
                    <pic:cNvPicPr/>
                  </pic:nvPicPr>
                  <pic:blipFill>
                    <a:blip r:embed="rId11">
                      <a:extLst/>
                    </a:blip>
                    <a:stretch>
                      <a:fillRect/>
                    </a:stretch>
                  </pic:blipFill>
                  <pic:spPr>
                    <a:xfrm>
                      <a:off x="0" y="0"/>
                      <a:ext cx="2060454" cy="995274"/>
                    </a:xfrm>
                    <a:prstGeom prst="rect">
                      <a:avLst/>
                    </a:prstGeom>
                    <a:ln w="12700" cap="flat">
                      <a:noFill/>
                      <a:miter lim="400000"/>
                    </a:ln>
                    <a:effectLst/>
                  </pic:spPr>
                </pic:pic>
              </a:graphicData>
            </a:graphic>
          </wp:inline>
        </w:drawing>
      </w:r>
    </w:p>
    <w:sectPr>
      <w:headerReference w:type="default" r:id="rId12"/>
      <w:footerReference w:type="default" r:id="rId13"/>
      <w:pgSz w:w="11900" w:h="16840" w:orient="portrait"/>
      <w:pgMar w:top="1134" w:right="1134" w:bottom="1134" w:left="1134" w:header="709" w:footer="85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Klementyna  Suchanow" w:date="2015-01-07T10:42:00Z">
    <w:p>
      <w:pPr>
        <w:pStyle w:val="Domyślne"/>
      </w:pPr>
    </w:p>
    <w:p>
      <w:pPr>
        <w:pStyle w:val="Domyślne"/>
      </w:pPr>
      <w:r>
        <w:rPr>
          <w:rFonts w:ascii="Helvetica" w:cs="Arial Unicode MS" w:hAnsi="Arial Unicode MS" w:eastAsia="Arial Unicode MS"/>
          <w:rtl w:val="0"/>
        </w:rPr>
        <w:t>Please verify if Lanquetin's given name is hyphenated...?</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useumSztukiNovo5-SemiBold">
    <w:charset w:val="00"/>
    <w:family w:val="roman"/>
    <w:pitch w:val="default"/>
  </w:font>
  <w:font w:name="Theinhardt Light">
    <w:charset w:val="00"/>
    <w:family w:val="roman"/>
    <w:pitch w:val="default"/>
  </w:font>
  <w:font w:name="Warsa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ny">
    <w:name w:val="Normalny"/>
    <w:next w:val="Normalny"/>
    <w:pPr>
      <w:keepNext w:val="0"/>
      <w:keepLines w:val="0"/>
      <w:pageBreakBefore w:val="0"/>
      <w:widowControl w:val="1"/>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Domyślne">
    <w:name w:val="Domyślne"/>
    <w:next w:val="Domyślne"/>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ny (Web)">
    <w:name w:val="Normalny (Web)"/>
    <w:next w:val="Normalny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comments" Target="comments.xml"/><Relationship Id="rId15"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