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color="000000"/>
          <w:vertAlign w:val="baseline"/>
        </w:rPr>
      </w:pPr>
      <w:r>
        <w:rPr>
          <w:rFonts w:ascii="MuseumSztukiNovo5-SemiBold"/>
          <w:b w:val="1"/>
          <w:bCs w:val="1"/>
          <w:caps w:val="0"/>
          <w:smallCaps w:val="0"/>
          <w:strike w:val="0"/>
          <w:dstrike w:val="0"/>
          <w:outline w:val="0"/>
          <w:color w:val="000000"/>
          <w:spacing w:val="0"/>
          <w:kern w:val="0"/>
          <w:position w:val="0"/>
          <w:sz w:val="36"/>
          <w:szCs w:val="36"/>
          <w:u w:color="000000"/>
          <w:vertAlign w:val="baseline"/>
          <w:rtl w:val="0"/>
          <w:lang w:val="en-US"/>
        </w:rPr>
        <w:t xml:space="preserve">                                                                               </w:t>
      </w:r>
      <w:r>
        <w:rPr>
          <w:rtl w:val="0"/>
        </w:rPr>
        <w:drawing>
          <wp:inline distT="0" distB="0" distL="0" distR="0">
            <wp:extent cx="2552700" cy="255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2552700" cy="2552700"/>
                    </a:xfrm>
                    <a:prstGeom prst="rect">
                      <a:avLst/>
                    </a:prstGeom>
                    <a:ln w="12700" cap="flat">
                      <a:noFill/>
                      <a:miter lim="400000"/>
                    </a:ln>
                    <a:effectLst/>
                  </pic:spPr>
                </pic:pic>
              </a:graphicData>
            </a:graphic>
          </wp:inline>
        </w:drawing>
      </w: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color="000000"/>
          <w:vertAlign w:val="baseline"/>
        </w:rPr>
      </w:pPr>
      <w:r>
        <w:rPr>
          <w:rFonts w:ascii="MuseumSztukiNovo5-SemiBold"/>
          <w:b w:val="1"/>
          <w:bCs w:val="1"/>
          <w:caps w:val="0"/>
          <w:smallCaps w:val="0"/>
          <w:strike w:val="0"/>
          <w:dstrike w:val="0"/>
          <w:outline w:val="0"/>
          <w:color w:val="000000"/>
          <w:spacing w:val="0"/>
          <w:kern w:val="0"/>
          <w:position w:val="0"/>
          <w:sz w:val="36"/>
          <w:szCs w:val="36"/>
          <w:u w:color="000000"/>
          <w:vertAlign w:val="baseline"/>
          <w:rtl w:val="0"/>
          <w:lang w:val="en-US"/>
        </w:rPr>
        <w:t>Maria Bartuszov</w:t>
      </w:r>
      <w:r>
        <w:rPr>
          <w:rFonts w:hAnsi="MuseumSztukiNovo5-SemiBold" w:hint="default"/>
          <w:b w:val="1"/>
          <w:bCs w:val="1"/>
          <w:caps w:val="0"/>
          <w:smallCaps w:val="0"/>
          <w:strike w:val="0"/>
          <w:dstrike w:val="0"/>
          <w:outline w:val="0"/>
          <w:color w:val="000000"/>
          <w:spacing w:val="0"/>
          <w:kern w:val="0"/>
          <w:position w:val="0"/>
          <w:sz w:val="36"/>
          <w:szCs w:val="36"/>
          <w:u w:color="000000"/>
          <w:vertAlign w:val="baseline"/>
          <w:rtl w:val="0"/>
          <w:lang w:val="en-US"/>
        </w:rPr>
        <w:t>á</w:t>
      </w:r>
      <w:r>
        <w:rPr>
          <w:rFonts w:ascii="MuseumSztukiNovo5-SemiBold"/>
          <w:b w:val="1"/>
          <w:bCs w:val="1"/>
          <w:caps w:val="0"/>
          <w:smallCaps w:val="0"/>
          <w:strike w:val="0"/>
          <w:dstrike w:val="0"/>
          <w:outline w:val="0"/>
          <w:color w:val="000000"/>
          <w:spacing w:val="0"/>
          <w:kern w:val="0"/>
          <w:position w:val="0"/>
          <w:sz w:val="36"/>
          <w:szCs w:val="36"/>
          <w:u w:color="000000"/>
          <w:vertAlign w:val="baseline"/>
          <w:rtl w:val="0"/>
          <w:lang w:val="en-US"/>
        </w:rPr>
        <w:t>. Provisional Forms</w:t>
      </w: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r>
        <w:rPr>
          <w:rFonts w:ascii="MuseumSztukiNovo5-SemiBold"/>
          <w:b w:val="1"/>
          <w:bCs w:val="1"/>
          <w:caps w:val="0"/>
          <w:smallCaps w:val="0"/>
          <w:strike w:val="0"/>
          <w:dstrike w:val="0"/>
          <w:outline w:val="0"/>
          <w:color w:val="000000"/>
          <w:spacing w:val="0"/>
          <w:kern w:val="0"/>
          <w:position w:val="0"/>
          <w:sz w:val="28"/>
          <w:szCs w:val="28"/>
          <w:u w:color="000000"/>
          <w:vertAlign w:val="baseline"/>
          <w:rtl w:val="0"/>
          <w:lang w:val="en-US"/>
        </w:rPr>
        <w:t xml:space="preserve">September 25, 2014 - January </w:t>
      </w:r>
      <w:r>
        <w:rPr>
          <w:rFonts w:ascii="MuseumSztukiNovo5-SemiBold"/>
          <w:b w:val="1"/>
          <w:bCs w:val="1"/>
          <w:caps w:val="0"/>
          <w:smallCaps w:val="0"/>
          <w:strike w:val="0"/>
          <w:dstrike w:val="0"/>
          <w:outline w:val="0"/>
          <w:color w:val="000000"/>
          <w:spacing w:val="0"/>
          <w:kern w:val="0"/>
          <w:position w:val="0"/>
          <w:sz w:val="28"/>
          <w:szCs w:val="28"/>
          <w:u w:color="000000"/>
          <w:vertAlign w:val="baseline"/>
          <w:rtl w:val="0"/>
          <w:lang w:val="en-US"/>
        </w:rPr>
        <w:t>4</w:t>
      </w:r>
      <w:r>
        <w:rPr>
          <w:rFonts w:ascii="MuseumSztukiNovo5-SemiBold"/>
          <w:b w:val="1"/>
          <w:bCs w:val="1"/>
          <w:caps w:val="0"/>
          <w:smallCaps w:val="0"/>
          <w:strike w:val="0"/>
          <w:dstrike w:val="0"/>
          <w:outline w:val="0"/>
          <w:color w:val="000000"/>
          <w:spacing w:val="0"/>
          <w:kern w:val="0"/>
          <w:position w:val="0"/>
          <w:sz w:val="28"/>
          <w:szCs w:val="28"/>
          <w:u w:color="000000"/>
          <w:vertAlign w:val="baseline"/>
          <w:rtl w:val="0"/>
          <w:lang w:val="en-US"/>
        </w:rPr>
        <w:t>, 2015</w:t>
      </w: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color w:val="000000"/>
          <w:kern w:val="0"/>
          <w:u w:color="000000"/>
          <w:rtl w:val="0"/>
          <w:lang w:val="en-US"/>
        </w:rPr>
        <w:t>The phenomenon of the discovery of female artists whose work remained below the mainstream radar of their time has been changing the scenery of the history of the art of the second half of the 20th century. These artists not only experimented formally and embarked intuitively on new themes but, rejected by mainstream modernist trends, they remained working in isolation, or at least marginalised. And yet, they were pioneers who invented the language of contemporary expression. A</w:t>
      </w:r>
      <w:r>
        <w:rPr>
          <w:rFonts w:hAnsi="Theinhardt Light" w:hint="default"/>
          <w:color w:val="000000"/>
          <w:kern w:val="0"/>
          <w:u w:color="000000"/>
          <w:rtl w:val="0"/>
          <w:lang w:val="en-US"/>
        </w:rPr>
        <w:t> </w:t>
      </w:r>
      <w:r>
        <w:rPr>
          <w:rFonts w:ascii="Theinhardt Light"/>
          <w:color w:val="000000"/>
          <w:kern w:val="0"/>
          <w:u w:color="000000"/>
          <w:rtl w:val="0"/>
          <w:lang w:val="en-US"/>
        </w:rPr>
        <w:t>point in case is the art of Maria Bartuszov</w:t>
      </w:r>
      <w:r>
        <w:rPr>
          <w:rFonts w:hAnsi="Theinhardt Light" w:hint="default"/>
          <w:color w:val="000000"/>
          <w:kern w:val="0"/>
          <w:u w:color="000000"/>
          <w:rtl w:val="0"/>
          <w:lang w:val="en-US"/>
        </w:rPr>
        <w:t>á</w:t>
      </w:r>
      <w:r>
        <w:rPr>
          <w:rFonts w:ascii="Theinhardt Light"/>
          <w:color w:val="000000"/>
          <w:kern w:val="0"/>
          <w:u w:color="000000"/>
          <w:rtl w:val="0"/>
          <w:lang w:val="en-US"/>
        </w:rPr>
        <w:t>.</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Maria Bartuszov</w:t>
      </w:r>
      <w:r>
        <w:rPr>
          <w:rFonts w:hAnsi="Theinhardt Light" w:hint="default"/>
          <w:sz w:val="24"/>
          <w:szCs w:val="24"/>
          <w:rtl w:val="0"/>
          <w:lang w:val="en-US"/>
        </w:rPr>
        <w:t xml:space="preserve">á </w:t>
      </w:r>
      <w:r>
        <w:rPr>
          <w:rFonts w:ascii="Theinhardt Light"/>
          <w:sz w:val="24"/>
          <w:szCs w:val="24"/>
          <w:rtl w:val="0"/>
          <w:lang w:val="en-US"/>
        </w:rPr>
        <w:t>(1936</w:t>
      </w:r>
      <w:r>
        <w:rPr>
          <w:rFonts w:hAnsi="Theinhardt Light" w:hint="default"/>
          <w:sz w:val="24"/>
          <w:szCs w:val="24"/>
          <w:rtl w:val="0"/>
          <w:lang w:val="en-US"/>
        </w:rPr>
        <w:t>–</w:t>
      </w:r>
      <w:r>
        <w:rPr>
          <w:rFonts w:ascii="Theinhardt Light"/>
          <w:sz w:val="24"/>
          <w:szCs w:val="24"/>
          <w:rtl w:val="0"/>
          <w:lang w:val="en-US"/>
        </w:rPr>
        <w:t xml:space="preserve">1996) has been, so far, a little known Slovak sculptor, revealed to the general public  in 2007 during Documenta 12 in Kassel </w:t>
      </w:r>
      <w:r>
        <w:rPr>
          <w:rFonts w:hAnsi="Theinhardt Light" w:hint="default"/>
          <w:sz w:val="24"/>
          <w:szCs w:val="24"/>
          <w:rtl w:val="0"/>
          <w:lang w:val="en-US"/>
        </w:rPr>
        <w:t xml:space="preserve">– </w:t>
      </w:r>
      <w:r>
        <w:rPr>
          <w:rFonts w:ascii="Theinhardt Light"/>
          <w:sz w:val="24"/>
          <w:szCs w:val="24"/>
          <w:rtl w:val="0"/>
          <w:lang w:val="en-US"/>
        </w:rPr>
        <w:t>since then, her works have begun to appear occasionally in international exhibitions and some of them have found their way into prestigious collections of contemporary art. Bartuszov</w:t>
      </w:r>
      <w:r>
        <w:rPr>
          <w:rFonts w:hAnsi="Theinhardt Light" w:hint="default"/>
          <w:sz w:val="24"/>
          <w:szCs w:val="24"/>
          <w:rtl w:val="0"/>
          <w:lang w:val="en-US"/>
        </w:rPr>
        <w:t>á’</w:t>
      </w:r>
      <w:r>
        <w:rPr>
          <w:rFonts w:ascii="Theinhardt Light"/>
          <w:sz w:val="24"/>
          <w:szCs w:val="24"/>
          <w:rtl w:val="0"/>
          <w:lang w:val="en-US"/>
        </w:rPr>
        <w:t>s art has not, however, yet achieved true recognition: her works have been exhibited individually, without a broader context and with no reference to the broader dynamics of her work.</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 xml:space="preserve">The exhibition </w:t>
      </w:r>
      <w:r>
        <w:rPr>
          <w:rFonts w:hAnsi="Theinhardt Light" w:hint="default"/>
          <w:sz w:val="24"/>
          <w:szCs w:val="24"/>
          <w:rtl w:val="0"/>
          <w:lang w:val="en-US"/>
        </w:rPr>
        <w:t>„</w:t>
      </w:r>
      <w:r>
        <w:rPr>
          <w:rFonts w:ascii="Theinhardt Light"/>
          <w:sz w:val="24"/>
          <w:szCs w:val="24"/>
          <w:rtl w:val="0"/>
          <w:lang w:val="en-US"/>
        </w:rPr>
        <w:t>Maria Bartuszov</w:t>
      </w:r>
      <w:r>
        <w:rPr>
          <w:rFonts w:hAnsi="Theinhardt Light" w:hint="default"/>
          <w:sz w:val="24"/>
          <w:szCs w:val="24"/>
          <w:rtl w:val="0"/>
          <w:lang w:val="en-US"/>
        </w:rPr>
        <w:t>á</w:t>
      </w:r>
      <w:r>
        <w:rPr>
          <w:rFonts w:ascii="Theinhardt Light"/>
          <w:sz w:val="24"/>
          <w:szCs w:val="24"/>
          <w:rtl w:val="0"/>
          <w:lang w:val="en-US"/>
        </w:rPr>
        <w:t>: Provisional Forms</w:t>
      </w:r>
      <w:r>
        <w:rPr>
          <w:rFonts w:hAnsi="Theinhardt Light" w:hint="default"/>
          <w:sz w:val="24"/>
          <w:szCs w:val="24"/>
          <w:rtl w:val="0"/>
          <w:lang w:val="en-US"/>
        </w:rPr>
        <w:t xml:space="preserve">” </w:t>
      </w:r>
      <w:r>
        <w:rPr>
          <w:rFonts w:ascii="Theinhardt Light"/>
          <w:sz w:val="24"/>
          <w:szCs w:val="24"/>
          <w:rtl w:val="0"/>
          <w:lang w:val="en-US"/>
        </w:rPr>
        <w:t xml:space="preserve">is an attempt to write a history that has never been written. Neither has it ever been conveyed in any coherent way, whereas this work is built on a dense mesh of incredibly potent and dynamic references, reversions and unexpected new departures </w:t>
      </w:r>
      <w:r>
        <w:rPr>
          <w:rFonts w:hAnsi="Theinhardt Light" w:hint="default"/>
          <w:sz w:val="24"/>
          <w:szCs w:val="24"/>
          <w:rtl w:val="0"/>
          <w:lang w:val="en-US"/>
        </w:rPr>
        <w:t xml:space="preserve">– </w:t>
      </w:r>
      <w:r>
        <w:rPr>
          <w:rFonts w:ascii="Theinhardt Light"/>
          <w:sz w:val="24"/>
          <w:szCs w:val="24"/>
          <w:rtl w:val="0"/>
          <w:lang w:val="en-US"/>
        </w:rPr>
        <w:t>a record of hesitation and the search for a new language.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r>
        <w:rPr>
          <w:rFonts w:ascii="Theinhardt Light"/>
          <w:sz w:val="24"/>
          <w:szCs w:val="24"/>
          <w:rtl w:val="0"/>
          <w:lang w:val="en-US"/>
        </w:rPr>
        <w:t>Originally from Prague, after graduating in 1961, Bartuszov</w:t>
      </w:r>
      <w:r>
        <w:rPr>
          <w:rFonts w:hAnsi="Theinhardt Light" w:hint="default"/>
          <w:sz w:val="24"/>
          <w:szCs w:val="24"/>
          <w:rtl w:val="0"/>
          <w:lang w:val="en-US"/>
        </w:rPr>
        <w:t>á</w:t>
      </w:r>
      <w:r>
        <w:rPr>
          <w:rFonts w:ascii="Theinhardt Light"/>
          <w:sz w:val="24"/>
          <w:szCs w:val="24"/>
          <w:rtl w:val="0"/>
          <w:lang w:val="en-US"/>
        </w:rPr>
        <w:t>, together with her husband, also an artist, moved to Ko</w:t>
      </w:r>
      <w:r>
        <w:rPr>
          <w:rFonts w:hAnsi="Theinhardt Light" w:hint="default"/>
          <w:sz w:val="24"/>
          <w:szCs w:val="24"/>
          <w:rtl w:val="0"/>
          <w:lang w:val="en-US"/>
        </w:rPr>
        <w:t>š</w:t>
      </w:r>
      <w:r>
        <w:rPr>
          <w:rFonts w:ascii="Theinhardt Light"/>
          <w:sz w:val="24"/>
          <w:szCs w:val="24"/>
          <w:rtl w:val="0"/>
          <w:lang w:val="en-US"/>
        </w:rPr>
        <w:t xml:space="preserve">ice, a backwater far away from the world of art. Innumerable group exhibitions, casual membership of the-then fashionable </w:t>
      </w:r>
      <w:r>
        <w:rPr>
          <w:rFonts w:hAnsi="Theinhardt Light" w:hint="default"/>
          <w:sz w:val="24"/>
          <w:szCs w:val="24"/>
          <w:rtl w:val="0"/>
          <w:lang w:val="en-US"/>
        </w:rPr>
        <w:t>‘</w:t>
      </w:r>
      <w:r>
        <w:rPr>
          <w:rFonts w:ascii="Theinhardt Light"/>
          <w:sz w:val="24"/>
          <w:szCs w:val="24"/>
          <w:rtl w:val="0"/>
          <w:lang w:val="en-US"/>
        </w:rPr>
        <w:t>Concretists</w:t>
      </w:r>
      <w:r>
        <w:rPr>
          <w:rFonts w:hAnsi="Theinhardt Light" w:hint="default"/>
          <w:sz w:val="24"/>
          <w:szCs w:val="24"/>
          <w:rtl w:val="0"/>
          <w:lang w:val="en-US"/>
        </w:rPr>
        <w:t xml:space="preserve">’ </w:t>
      </w:r>
      <w:r>
        <w:rPr>
          <w:rFonts w:ascii="Theinhardt Light"/>
          <w:sz w:val="24"/>
          <w:szCs w:val="24"/>
          <w:rtl w:val="0"/>
          <w:lang w:val="en-US"/>
        </w:rPr>
        <w:t>Club</w:t>
      </w:r>
      <w:r>
        <w:rPr>
          <w:rFonts w:hAnsi="Theinhardt Light" w:hint="default"/>
          <w:sz w:val="24"/>
          <w:szCs w:val="24"/>
          <w:rtl w:val="0"/>
          <w:lang w:val="en-US"/>
        </w:rPr>
        <w:t xml:space="preserve">’ </w:t>
      </w:r>
      <w:r>
        <w:rPr>
          <w:rFonts w:ascii="Theinhardt Light"/>
          <w:sz w:val="24"/>
          <w:szCs w:val="24"/>
          <w:rtl w:val="0"/>
          <w:lang w:val="en-US"/>
        </w:rPr>
        <w:t>and a few public projects were the sum total of her official artistic life. This was compounded by the limitations imposed by her life in a totalitarian system, financial problems and, in due course, the bringing up of children single-handedly. Under such circumstances, artistic experiments would seem quite a challenge. And yet, against all odds, Bartuszov</w:t>
      </w:r>
      <w:r>
        <w:rPr>
          <w:rFonts w:hAnsi="Theinhardt Light" w:hint="default"/>
          <w:sz w:val="24"/>
          <w:szCs w:val="24"/>
          <w:rtl w:val="0"/>
          <w:lang w:val="en-US"/>
        </w:rPr>
        <w:t>á’</w:t>
      </w:r>
      <w:r>
        <w:rPr>
          <w:rFonts w:ascii="Theinhardt Light"/>
          <w:sz w:val="24"/>
          <w:szCs w:val="24"/>
          <w:rtl w:val="0"/>
          <w:lang w:val="en-US"/>
        </w:rPr>
        <w:t>s works exude power and the will to overcome: her oeuvre consists of some 400 works; a lasting (in spite of their extreme fragility) testimony to her extraordinary struggles and formal experiments.</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The majority of the artist</w:t>
      </w:r>
      <w:r>
        <w:rPr>
          <w:rFonts w:hAnsi="Theinhardt Light" w:hint="default"/>
          <w:sz w:val="24"/>
          <w:szCs w:val="24"/>
          <w:rtl w:val="0"/>
          <w:lang w:val="en-US"/>
        </w:rPr>
        <w:t>’</w:t>
      </w:r>
      <w:r>
        <w:rPr>
          <w:rFonts w:ascii="Theinhardt Light"/>
          <w:sz w:val="24"/>
          <w:szCs w:val="24"/>
          <w:rtl w:val="0"/>
          <w:lang w:val="en-US"/>
        </w:rPr>
        <w:t xml:space="preserve">s works are made in plaster </w:t>
      </w:r>
      <w:r>
        <w:rPr>
          <w:rFonts w:hAnsi="Theinhardt Light" w:hint="default"/>
          <w:sz w:val="24"/>
          <w:szCs w:val="24"/>
          <w:rtl w:val="0"/>
          <w:lang w:val="en-US"/>
        </w:rPr>
        <w:t xml:space="preserve">– </w:t>
      </w:r>
      <w:r>
        <w:rPr>
          <w:rFonts w:ascii="Theinhardt Light"/>
          <w:sz w:val="24"/>
          <w:szCs w:val="24"/>
          <w:rtl w:val="0"/>
          <w:lang w:val="en-US"/>
        </w:rPr>
        <w:t xml:space="preserve">a material by nature preparatory and impermanent. For this reason alone, despite their perfect shape, her sculptures are, as it were by design, tentative, unfinished and transitory. They connote mobility and hesitation </w:t>
      </w:r>
      <w:r>
        <w:rPr>
          <w:rFonts w:hAnsi="Theinhardt Light" w:hint="default"/>
          <w:sz w:val="24"/>
          <w:szCs w:val="24"/>
          <w:rtl w:val="0"/>
          <w:lang w:val="en-US"/>
        </w:rPr>
        <w:t xml:space="preserve">– </w:t>
      </w:r>
      <w:r>
        <w:rPr>
          <w:rFonts w:ascii="Theinhardt Light"/>
          <w:sz w:val="24"/>
          <w:szCs w:val="24"/>
          <w:rtl w:val="0"/>
          <w:lang w:val="en-US"/>
        </w:rPr>
        <w:t>a hypothesis rather than a conclusion. On the occasions when Bartuszov</w:t>
      </w:r>
      <w:r>
        <w:rPr>
          <w:rFonts w:hAnsi="Theinhardt Light" w:hint="default"/>
          <w:sz w:val="24"/>
          <w:szCs w:val="24"/>
          <w:rtl w:val="0"/>
          <w:lang w:val="en-US"/>
        </w:rPr>
        <w:t xml:space="preserve">á </w:t>
      </w:r>
      <w:r>
        <w:rPr>
          <w:rFonts w:ascii="Theinhardt Light"/>
          <w:sz w:val="24"/>
          <w:szCs w:val="24"/>
          <w:rtl w:val="0"/>
          <w:lang w:val="en-US"/>
        </w:rPr>
        <w:t xml:space="preserve">succumbed to the temptations of using bronze or aluminium, she would immediately undermine, through either form or subject matter, their material weight: softening the material, putting it in motion, altering its proportions and mocking gravity. Her material of choice, however, appears to have been plaster (which was cheap) and it was plaster that was to become not only the material of her art but also </w:t>
      </w:r>
      <w:r>
        <w:rPr>
          <w:rFonts w:hAnsi="Theinhardt Light" w:hint="default"/>
          <w:sz w:val="24"/>
          <w:szCs w:val="24"/>
          <w:rtl w:val="0"/>
          <w:lang w:val="en-US"/>
        </w:rPr>
        <w:t xml:space="preserve">– </w:t>
      </w:r>
      <w:r>
        <w:rPr>
          <w:rFonts w:ascii="Theinhardt Light"/>
          <w:sz w:val="24"/>
          <w:szCs w:val="24"/>
          <w:rtl w:val="0"/>
          <w:lang w:val="en-US"/>
        </w:rPr>
        <w:t xml:space="preserve">through its inherent impermanence and transitory nature </w:t>
      </w:r>
      <w:r>
        <w:rPr>
          <w:rFonts w:hAnsi="Theinhardt Light" w:hint="default"/>
          <w:sz w:val="24"/>
          <w:szCs w:val="24"/>
          <w:rtl w:val="0"/>
          <w:lang w:val="en-US"/>
        </w:rPr>
        <w:t xml:space="preserve">– </w:t>
      </w:r>
      <w:r>
        <w:rPr>
          <w:rFonts w:ascii="Theinhardt Light"/>
          <w:sz w:val="24"/>
          <w:szCs w:val="24"/>
          <w:rtl w:val="0"/>
          <w:lang w:val="en-US"/>
        </w:rPr>
        <w:t xml:space="preserve">its core message. </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The artist</w:t>
      </w:r>
      <w:r>
        <w:rPr>
          <w:rFonts w:hAnsi="Theinhardt Light" w:hint="default"/>
          <w:sz w:val="24"/>
          <w:szCs w:val="24"/>
          <w:rtl w:val="0"/>
          <w:lang w:val="en-US"/>
        </w:rPr>
        <w:t>’</w:t>
      </w:r>
      <w:r>
        <w:rPr>
          <w:rFonts w:ascii="Theinhardt Light"/>
          <w:sz w:val="24"/>
          <w:szCs w:val="24"/>
          <w:rtl w:val="0"/>
          <w:lang w:val="en-US"/>
        </w:rPr>
        <w:t>s early works were inspired by natural processes. These sculptures don</w:t>
      </w:r>
      <w:r>
        <w:rPr>
          <w:rFonts w:hAnsi="Theinhardt Light" w:hint="default"/>
          <w:sz w:val="24"/>
          <w:szCs w:val="24"/>
          <w:rtl w:val="0"/>
          <w:lang w:val="en-US"/>
        </w:rPr>
        <w:t>’</w:t>
      </w:r>
      <w:r>
        <w:rPr>
          <w:rFonts w:ascii="Theinhardt Light"/>
          <w:sz w:val="24"/>
          <w:szCs w:val="24"/>
          <w:rtl w:val="0"/>
          <w:lang w:val="en-US"/>
        </w:rPr>
        <w:t xml:space="preserve">t appear to have been created; rather, they emerge and take shape as if a result of the pressure of gravity, the weight of water or wind or due to having emerged from under melting snow. These works appear not to have been created for art galleries but, instead, in order to become part of the landscape or a natural process; they look as if their essence were elsewhere, without rather than within. This is distillation rather than creation, reaction rather than appropriate action, process rather than the target object </w:t>
      </w:r>
      <w:r>
        <w:rPr>
          <w:rFonts w:hAnsi="Theinhardt Light" w:hint="default"/>
          <w:sz w:val="24"/>
          <w:szCs w:val="24"/>
          <w:rtl w:val="0"/>
          <w:lang w:val="en-US"/>
        </w:rPr>
        <w:t xml:space="preserve">– </w:t>
      </w:r>
      <w:r>
        <w:rPr>
          <w:rFonts w:ascii="Theinhardt Light"/>
          <w:sz w:val="24"/>
          <w:szCs w:val="24"/>
          <w:rtl w:val="0"/>
          <w:lang w:val="en-US"/>
        </w:rPr>
        <w:t xml:space="preserve">and, at the same time, persistence, tension and a kind of conviction that, however </w:t>
      </w:r>
      <w:r>
        <w:rPr>
          <w:rFonts w:hAnsi="Theinhardt Light" w:hint="default"/>
          <w:sz w:val="24"/>
          <w:szCs w:val="24"/>
          <w:rtl w:val="0"/>
          <w:lang w:val="en-US"/>
        </w:rPr>
        <w:t>‘</w:t>
      </w:r>
      <w:r>
        <w:rPr>
          <w:rFonts w:ascii="Theinhardt Light"/>
          <w:sz w:val="24"/>
          <w:szCs w:val="24"/>
          <w:rtl w:val="0"/>
          <w:lang w:val="en-US"/>
        </w:rPr>
        <w:t>fragile</w:t>
      </w:r>
      <w:r>
        <w:rPr>
          <w:rFonts w:hAnsi="Theinhardt Light" w:hint="default"/>
          <w:sz w:val="24"/>
          <w:szCs w:val="24"/>
          <w:rtl w:val="0"/>
          <w:lang w:val="en-US"/>
        </w:rPr>
        <w:t xml:space="preserve">’ </w:t>
      </w:r>
      <w:r>
        <w:rPr>
          <w:rFonts w:ascii="Theinhardt Light"/>
          <w:sz w:val="24"/>
          <w:szCs w:val="24"/>
          <w:rtl w:val="0"/>
          <w:lang w:val="en-US"/>
        </w:rPr>
        <w:t>the hypothesis in hand, it merits pursuing it further.</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 xml:space="preserve">   </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 xml:space="preserve">Such an experimental approach </w:t>
      </w:r>
      <w:r>
        <w:rPr>
          <w:rFonts w:hAnsi="Theinhardt Light" w:hint="default"/>
          <w:sz w:val="24"/>
          <w:szCs w:val="24"/>
          <w:rtl w:val="0"/>
          <w:lang w:val="en-US"/>
        </w:rPr>
        <w:t xml:space="preserve">– </w:t>
      </w:r>
      <w:r>
        <w:rPr>
          <w:rFonts w:ascii="Theinhardt Light"/>
          <w:sz w:val="24"/>
          <w:szCs w:val="24"/>
          <w:rtl w:val="0"/>
          <w:lang w:val="en-US"/>
        </w:rPr>
        <w:t xml:space="preserve">to oneself as an artist (testing whether one is a creator or re-creator), to materials (the manner of their subjectification), and also to the content (never stable, always in motion, in a transitory state: falling, melting, budding or eventually decaying) </w:t>
      </w:r>
      <w:r>
        <w:rPr>
          <w:rFonts w:hAnsi="Theinhardt Light" w:hint="default"/>
          <w:sz w:val="24"/>
          <w:szCs w:val="24"/>
          <w:rtl w:val="0"/>
          <w:lang w:val="en-US"/>
        </w:rPr>
        <w:t xml:space="preserve">– </w:t>
      </w:r>
      <w:r>
        <w:rPr>
          <w:rFonts w:ascii="Theinhardt Light"/>
          <w:sz w:val="24"/>
          <w:szCs w:val="24"/>
          <w:rtl w:val="0"/>
          <w:lang w:val="en-US"/>
        </w:rPr>
        <w:t xml:space="preserve">intensifies further when we observe closely the means by which the artist multiplies her remaining forms. </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 xml:space="preserve">To employ multiplication of form is not only the way to invest it with a </w:t>
      </w:r>
      <w:r>
        <w:rPr>
          <w:rFonts w:hAnsi="Theinhardt Light" w:hint="default"/>
          <w:sz w:val="24"/>
          <w:szCs w:val="24"/>
          <w:rtl w:val="0"/>
          <w:lang w:val="en-US"/>
        </w:rPr>
        <w:t>‘</w:t>
      </w:r>
      <w:r>
        <w:rPr>
          <w:rFonts w:ascii="Theinhardt Light"/>
          <w:sz w:val="24"/>
          <w:szCs w:val="24"/>
          <w:rtl w:val="0"/>
          <w:lang w:val="en-US"/>
        </w:rPr>
        <w:t>sign of life</w:t>
      </w:r>
      <w:r>
        <w:rPr>
          <w:rFonts w:hAnsi="Theinhardt Light" w:hint="default"/>
          <w:sz w:val="24"/>
          <w:szCs w:val="24"/>
          <w:rtl w:val="0"/>
          <w:lang w:val="en-US"/>
        </w:rPr>
        <w:t xml:space="preserve">’ – </w:t>
      </w:r>
      <w:r>
        <w:rPr>
          <w:rFonts w:ascii="Theinhardt Light"/>
          <w:sz w:val="24"/>
          <w:szCs w:val="24"/>
          <w:rtl w:val="0"/>
          <w:lang w:val="en-US"/>
        </w:rPr>
        <w:t xml:space="preserve">as an organic flow of one form into another </w:t>
      </w:r>
      <w:r>
        <w:rPr>
          <w:rFonts w:hAnsi="Theinhardt Light" w:hint="default"/>
          <w:sz w:val="24"/>
          <w:szCs w:val="24"/>
          <w:rtl w:val="0"/>
          <w:lang w:val="en-US"/>
        </w:rPr>
        <w:t xml:space="preserve">– </w:t>
      </w:r>
      <w:r>
        <w:rPr>
          <w:rFonts w:ascii="Theinhardt Light"/>
          <w:sz w:val="24"/>
          <w:szCs w:val="24"/>
          <w:rtl w:val="0"/>
          <w:lang w:val="en-US"/>
        </w:rPr>
        <w:t xml:space="preserve">but also a game, playing </w:t>
      </w:r>
      <w:r>
        <w:rPr>
          <w:rFonts w:hAnsi="Theinhardt Light" w:hint="default"/>
          <w:sz w:val="24"/>
          <w:szCs w:val="24"/>
          <w:rtl w:val="0"/>
          <w:lang w:val="en-US"/>
        </w:rPr>
        <w:t>„</w:t>
      </w:r>
      <w:r>
        <w:rPr>
          <w:rFonts w:ascii="Theinhardt Light"/>
          <w:sz w:val="24"/>
          <w:szCs w:val="24"/>
          <w:rtl w:val="0"/>
          <w:lang w:val="en-US"/>
        </w:rPr>
        <w:t>with</w:t>
      </w:r>
      <w:r>
        <w:rPr>
          <w:rFonts w:hAnsi="Theinhardt Light" w:hint="default"/>
          <w:sz w:val="24"/>
          <w:szCs w:val="24"/>
          <w:rtl w:val="0"/>
          <w:lang w:val="en-US"/>
        </w:rPr>
        <w:t xml:space="preserve">” </w:t>
      </w:r>
      <w:r>
        <w:rPr>
          <w:rFonts w:ascii="Theinhardt Light"/>
          <w:sz w:val="24"/>
          <w:szCs w:val="24"/>
          <w:rtl w:val="0"/>
          <w:lang w:val="en-US"/>
        </w:rPr>
        <w:t xml:space="preserve">and </w:t>
      </w:r>
      <w:r>
        <w:rPr>
          <w:rFonts w:hAnsi="Theinhardt Light" w:hint="default"/>
          <w:sz w:val="24"/>
          <w:szCs w:val="24"/>
          <w:rtl w:val="0"/>
          <w:lang w:val="en-US"/>
        </w:rPr>
        <w:t>„</w:t>
      </w:r>
      <w:r>
        <w:rPr>
          <w:rFonts w:ascii="Theinhardt Light"/>
          <w:sz w:val="24"/>
          <w:szCs w:val="24"/>
          <w:rtl w:val="0"/>
          <w:lang w:val="en-US"/>
        </w:rPr>
        <w:t>through</w:t>
      </w:r>
      <w:r>
        <w:rPr>
          <w:rFonts w:hAnsi="Theinhardt Light" w:hint="default"/>
          <w:sz w:val="24"/>
          <w:szCs w:val="24"/>
          <w:rtl w:val="0"/>
          <w:lang w:val="en-US"/>
        </w:rPr>
        <w:t xml:space="preserve">” </w:t>
      </w:r>
      <w:r>
        <w:rPr>
          <w:rFonts w:ascii="Theinhardt Light"/>
          <w:sz w:val="24"/>
          <w:szCs w:val="24"/>
          <w:rtl w:val="0"/>
          <w:lang w:val="en-US"/>
        </w:rPr>
        <w:t xml:space="preserve">sculpture. </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r>
        <w:rPr>
          <w:rFonts w:ascii="Theinhardt Light"/>
          <w:sz w:val="24"/>
          <w:szCs w:val="24"/>
          <w:rtl w:val="0"/>
          <w:lang w:val="en-US"/>
        </w:rPr>
        <w:t>From the late 1960s, Bartuszov</w:t>
      </w:r>
      <w:r>
        <w:rPr>
          <w:rFonts w:hAnsi="Theinhardt Light" w:hint="default"/>
          <w:sz w:val="24"/>
          <w:szCs w:val="24"/>
          <w:rtl w:val="0"/>
          <w:lang w:val="en-US"/>
        </w:rPr>
        <w:t xml:space="preserve">á </w:t>
      </w:r>
      <w:r>
        <w:rPr>
          <w:rFonts w:ascii="Theinhardt Light"/>
          <w:sz w:val="24"/>
          <w:szCs w:val="24"/>
          <w:rtl w:val="0"/>
          <w:lang w:val="en-US"/>
        </w:rPr>
        <w:t>produced works that were a kind of assembly kit: you could take them apart as you pleased, only to re-assemble them again, more or less intuitively. It is worthwhile at this point to recall one of the artist</w:t>
      </w:r>
      <w:r>
        <w:rPr>
          <w:rFonts w:hAnsi="Theinhardt Light" w:hint="default"/>
          <w:sz w:val="24"/>
          <w:szCs w:val="24"/>
          <w:rtl w:val="0"/>
          <w:lang w:val="en-US"/>
        </w:rPr>
        <w:t>’</w:t>
      </w:r>
      <w:r>
        <w:rPr>
          <w:rFonts w:ascii="Theinhardt Light"/>
          <w:sz w:val="24"/>
          <w:szCs w:val="24"/>
          <w:rtl w:val="0"/>
          <w:lang w:val="en-US"/>
        </w:rPr>
        <w:t xml:space="preserve">s most unusual ventures: in 1976 and 1983, together with the art historian Gabriel Kladek, she ran workshops for blind and visually-impaired children. She created sculptures that enabled those unable to see to get to know various forms and textures, to differentiate between geometric and organic forms, to recognise their emotional significance and to develop their aesthetic imagination. Such trespass on the neutral territory of art, </w:t>
      </w:r>
      <w:r>
        <w:rPr>
          <w:rFonts w:hAnsi="Theinhardt Light" w:hint="default"/>
          <w:sz w:val="24"/>
          <w:szCs w:val="24"/>
          <w:rtl w:val="0"/>
          <w:lang w:val="en-US"/>
        </w:rPr>
        <w:t>‘</w:t>
      </w:r>
      <w:r>
        <w:rPr>
          <w:rFonts w:ascii="Theinhardt Light"/>
          <w:sz w:val="24"/>
          <w:szCs w:val="24"/>
          <w:rtl w:val="0"/>
          <w:lang w:val="en-US"/>
        </w:rPr>
        <w:t>alternative</w:t>
      </w:r>
      <w:r>
        <w:rPr>
          <w:rFonts w:hAnsi="Theinhardt Light" w:hint="default"/>
          <w:sz w:val="24"/>
          <w:szCs w:val="24"/>
          <w:rtl w:val="0"/>
          <w:lang w:val="en-US"/>
        </w:rPr>
        <w:t xml:space="preserve">’ </w:t>
      </w:r>
      <w:r>
        <w:rPr>
          <w:rFonts w:ascii="Theinhardt Light"/>
          <w:sz w:val="24"/>
          <w:szCs w:val="24"/>
          <w:rtl w:val="0"/>
          <w:lang w:val="en-US"/>
        </w:rPr>
        <w:t>usage and the emphasis on the haptic characteristics of sculpture manifest Maria Bartuszov</w:t>
      </w:r>
      <w:r>
        <w:rPr>
          <w:rFonts w:hAnsi="Theinhardt Light" w:hint="default"/>
          <w:sz w:val="24"/>
          <w:szCs w:val="24"/>
          <w:rtl w:val="0"/>
          <w:lang w:val="en-US"/>
        </w:rPr>
        <w:t>á’</w:t>
      </w:r>
      <w:r>
        <w:rPr>
          <w:rFonts w:ascii="Theinhardt Light"/>
          <w:sz w:val="24"/>
          <w:szCs w:val="24"/>
          <w:rtl w:val="0"/>
          <w:lang w:val="en-US"/>
        </w:rPr>
        <w:t xml:space="preserve">s strikingly avant-garde approach to her artistic tasks. </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 xml:space="preserve">From the 1980s, her work was dominated by pure, ovoid forms, hollowed eggs and shells, whose perfect shapes were subjected to deformation </w:t>
      </w:r>
      <w:r>
        <w:rPr>
          <w:rFonts w:hAnsi="Theinhardt Light" w:hint="default"/>
          <w:sz w:val="24"/>
          <w:szCs w:val="24"/>
          <w:rtl w:val="0"/>
          <w:lang w:val="en-US"/>
        </w:rPr>
        <w:t xml:space="preserve">– </w:t>
      </w:r>
      <w:r>
        <w:rPr>
          <w:rFonts w:ascii="Theinhardt Light"/>
          <w:sz w:val="24"/>
          <w:szCs w:val="24"/>
          <w:rtl w:val="0"/>
          <w:lang w:val="en-US"/>
        </w:rPr>
        <w:t>crushing, squeezing, breaking, tying and considerable squashing. The most appealing are the groups of oval forms constrained with string, sometimes additionally weighted with small stones, in which the fragile plaster matter, squashed and limited by the external constraints seems to sizzle with life. Through its taut strings, these forms exude the ebullient energy of growth.</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These works seem to be the watershed in Bartuszov</w:t>
      </w:r>
      <w:r>
        <w:rPr>
          <w:rFonts w:hAnsi="Theinhardt Light" w:hint="default"/>
          <w:sz w:val="24"/>
          <w:szCs w:val="24"/>
          <w:rtl w:val="0"/>
          <w:lang w:val="en-US"/>
        </w:rPr>
        <w:t>á’</w:t>
      </w:r>
      <w:r>
        <w:rPr>
          <w:rFonts w:ascii="Theinhardt Light"/>
          <w:sz w:val="24"/>
          <w:szCs w:val="24"/>
          <w:rtl w:val="0"/>
          <w:lang w:val="en-US"/>
        </w:rPr>
        <w:t>s art, because not only do they make  her approach to the pulsating natural forms more complex but they also validate the choice of plaster as material. The earlier distillation of forms ceases to be a unilateral, kindly act of the sensitive artist bestowing his (or her!) attention and begins to function as a multi-layered act of oppression. For one thing, this is an act of cornering these forms, snatching them away from nature, and at the same time it is an act of self-defence and presenting opposition on the part of the forms themselves. Here, pulsation acquires a decidedly new meaning, and from now on, each of the sculptures created by Bartuszov</w:t>
      </w:r>
      <w:r>
        <w:rPr>
          <w:rFonts w:hAnsi="Theinhardt Light" w:hint="default"/>
          <w:sz w:val="24"/>
          <w:szCs w:val="24"/>
          <w:rtl w:val="0"/>
          <w:lang w:val="en-US"/>
        </w:rPr>
        <w:t xml:space="preserve">á </w:t>
      </w:r>
      <w:r>
        <w:rPr>
          <w:rFonts w:ascii="Theinhardt Light"/>
          <w:sz w:val="24"/>
          <w:szCs w:val="24"/>
          <w:rtl w:val="0"/>
          <w:lang w:val="en-US"/>
        </w:rPr>
        <w:t xml:space="preserve">will carry within it the force of a two-vector movement: centripetal and centrifugal.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The material aspect of working with plaster further, albeit in a very intimate way, develops the tension (in Bartuszov</w:t>
      </w:r>
      <w:r>
        <w:rPr>
          <w:rFonts w:hAnsi="Theinhardt Light" w:hint="default"/>
          <w:sz w:val="24"/>
          <w:szCs w:val="24"/>
          <w:rtl w:val="0"/>
          <w:lang w:val="en-US"/>
        </w:rPr>
        <w:t>á’</w:t>
      </w:r>
      <w:r>
        <w:rPr>
          <w:rFonts w:ascii="Theinhardt Light"/>
          <w:sz w:val="24"/>
          <w:szCs w:val="24"/>
          <w:rtl w:val="0"/>
          <w:lang w:val="en-US"/>
        </w:rPr>
        <w:t>s art every act of giving up, rather than retreating, results as reinforcement of the effect.).</w:t>
      </w:r>
      <w:r>
        <w:rPr>
          <w:rFonts w:ascii="Theinhardt Light"/>
          <w:color w:val="f0000c"/>
          <w:sz w:val="24"/>
          <w:szCs w:val="24"/>
          <w:u w:color="f0000c"/>
          <w:rtl w:val="0"/>
          <w:lang w:val="en-US"/>
        </w:rPr>
        <w:t xml:space="preserve"> </w:t>
      </w:r>
      <w:r>
        <w:rPr>
          <w:rFonts w:ascii="Theinhardt Light"/>
          <w:sz w:val="24"/>
          <w:szCs w:val="24"/>
          <w:rtl w:val="0"/>
          <w:lang w:val="en-US"/>
        </w:rPr>
        <w:t xml:space="preserve">The white surface of plaster </w:t>
      </w:r>
      <w:r>
        <w:rPr>
          <w:rFonts w:hAnsi="Theinhardt Light" w:hint="default"/>
          <w:sz w:val="24"/>
          <w:szCs w:val="24"/>
          <w:rtl w:val="0"/>
          <w:lang w:val="en-US"/>
        </w:rPr>
        <w:t xml:space="preserve">– </w:t>
      </w:r>
      <w:r>
        <w:rPr>
          <w:rFonts w:ascii="Theinhardt Light"/>
          <w:sz w:val="24"/>
          <w:szCs w:val="24"/>
          <w:rtl w:val="0"/>
          <w:lang w:val="en-US"/>
        </w:rPr>
        <w:t xml:space="preserve">that experimental and temporary material </w:t>
      </w:r>
      <w:r>
        <w:rPr>
          <w:rFonts w:hAnsi="Theinhardt Light" w:hint="default"/>
          <w:sz w:val="24"/>
          <w:szCs w:val="24"/>
          <w:rtl w:val="0"/>
          <w:lang w:val="en-US"/>
        </w:rPr>
        <w:t xml:space="preserve">– </w:t>
      </w:r>
      <w:r>
        <w:rPr>
          <w:rFonts w:ascii="Theinhardt Light"/>
          <w:sz w:val="24"/>
          <w:szCs w:val="24"/>
          <w:rtl w:val="0"/>
          <w:lang w:val="en-US"/>
        </w:rPr>
        <w:t xml:space="preserve">is a surface created by the physical presence of hands </w:t>
      </w:r>
      <w:r>
        <w:rPr>
          <w:rFonts w:hAnsi="Theinhardt Light" w:hint="default"/>
          <w:sz w:val="24"/>
          <w:szCs w:val="24"/>
          <w:rtl w:val="0"/>
          <w:lang w:val="en-US"/>
        </w:rPr>
        <w:t xml:space="preserve">– </w:t>
      </w:r>
      <w:r>
        <w:rPr>
          <w:rFonts w:ascii="Theinhardt Light"/>
          <w:sz w:val="24"/>
          <w:szCs w:val="24"/>
          <w:rtl w:val="0"/>
          <w:lang w:val="en-US"/>
        </w:rPr>
        <w:t xml:space="preserve">squeezing, shaping, smoothing. The marks left by the hands and their imprints are materially present in the plaster and it is they that have defined it. At the same time, these marks and imprints rest on the surface and go no further. The surface is their limit, and the resultant object appears somewhere along the (shifting) division line between pressure and resistance. </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This gesture of touching and imprinting transforms (achronologically) into gestures even more radical than squeezing: those of cutting, stabbing, piercing or tearing. And so, even though Maria Bartuszov</w:t>
      </w:r>
      <w:r>
        <w:rPr>
          <w:rFonts w:hAnsi="Theinhardt Light" w:hint="default"/>
          <w:sz w:val="24"/>
          <w:szCs w:val="24"/>
          <w:rtl w:val="0"/>
          <w:lang w:val="en-US"/>
        </w:rPr>
        <w:t xml:space="preserve">á </w:t>
      </w:r>
      <w:r>
        <w:rPr>
          <w:rFonts w:ascii="Theinhardt Light"/>
          <w:sz w:val="24"/>
          <w:szCs w:val="24"/>
          <w:rtl w:val="0"/>
          <w:lang w:val="en-US"/>
        </w:rPr>
        <w:t xml:space="preserve">created exclusively abstract forms </w:t>
      </w:r>
      <w:r>
        <w:rPr>
          <w:rFonts w:hAnsi="Theinhardt Light" w:hint="default"/>
          <w:sz w:val="24"/>
          <w:szCs w:val="24"/>
          <w:rtl w:val="0"/>
          <w:lang w:val="en-US"/>
        </w:rPr>
        <w:t xml:space="preserve">– </w:t>
      </w:r>
      <w:r>
        <w:rPr>
          <w:rFonts w:ascii="Theinhardt Light"/>
          <w:sz w:val="24"/>
          <w:szCs w:val="24"/>
          <w:rtl w:val="0"/>
          <w:lang w:val="en-US"/>
        </w:rPr>
        <w:t xml:space="preserve">unusually sparse or even minimalistic in expression </w:t>
      </w:r>
      <w:r>
        <w:rPr>
          <w:rFonts w:hAnsi="Theinhardt Light" w:hint="default"/>
          <w:sz w:val="24"/>
          <w:szCs w:val="24"/>
          <w:rtl w:val="0"/>
          <w:lang w:val="en-US"/>
        </w:rPr>
        <w:t xml:space="preserve">– </w:t>
      </w:r>
      <w:r>
        <w:rPr>
          <w:rFonts w:ascii="Theinhardt Light"/>
          <w:sz w:val="24"/>
          <w:szCs w:val="24"/>
          <w:rtl w:val="0"/>
          <w:lang w:val="en-US"/>
        </w:rPr>
        <w:t>her art sizzles not only with violence but also eroticism, the intuition of damnation and the hope of memory, a deep reflection on the origin of life.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In the final phase of her creativity (thus in the works produced since the mid-1980s) Maria Bartuszov</w:t>
      </w:r>
      <w:r>
        <w:rPr>
          <w:rFonts w:hAnsi="Theinhardt Light" w:hint="default"/>
          <w:sz w:val="24"/>
          <w:szCs w:val="24"/>
          <w:rtl w:val="0"/>
          <w:lang w:val="en-US"/>
        </w:rPr>
        <w:t xml:space="preserve">á </w:t>
      </w:r>
      <w:r>
        <w:rPr>
          <w:rFonts w:ascii="Theinhardt Light"/>
          <w:sz w:val="24"/>
          <w:szCs w:val="24"/>
          <w:rtl w:val="0"/>
          <w:lang w:val="en-US"/>
        </w:rPr>
        <w:t xml:space="preserve">began to employ a singular method of obtaining plaster casts by means of her signature technique, called </w:t>
      </w:r>
      <w:r>
        <w:rPr>
          <w:rFonts w:hAnsi="Theinhardt Light" w:hint="default"/>
          <w:sz w:val="24"/>
          <w:szCs w:val="24"/>
          <w:rtl w:val="0"/>
          <w:lang w:val="en-US"/>
        </w:rPr>
        <w:t>‘</w:t>
      </w:r>
      <w:r>
        <w:rPr>
          <w:rFonts w:ascii="Theinhardt Light"/>
          <w:sz w:val="24"/>
          <w:szCs w:val="24"/>
          <w:rtl w:val="0"/>
          <w:lang w:val="en-US"/>
        </w:rPr>
        <w:t>pneumatic shaping</w:t>
      </w:r>
      <w:r>
        <w:rPr>
          <w:rFonts w:hAnsi="Theinhardt Light" w:hint="default"/>
          <w:sz w:val="24"/>
          <w:szCs w:val="24"/>
          <w:rtl w:val="0"/>
          <w:lang w:val="en-US"/>
        </w:rPr>
        <w:t>’</w:t>
      </w:r>
      <w:r>
        <w:rPr>
          <w:rFonts w:ascii="Theinhardt Light"/>
          <w:sz w:val="24"/>
          <w:szCs w:val="24"/>
          <w:rtl w:val="0"/>
          <w:lang w:val="en-US"/>
        </w:rPr>
        <w:t xml:space="preserve">. The cast was produced with elastic rubber balloons over which she poured concrete. The touched swaps places with the person touching, and the balloons, weighted with the quickly crumbling mass, burst under its pressure. The resulting objects </w:t>
      </w:r>
      <w:r>
        <w:rPr>
          <w:rFonts w:hAnsi="Theinhardt Light" w:hint="default"/>
          <w:sz w:val="24"/>
          <w:szCs w:val="24"/>
          <w:rtl w:val="0"/>
          <w:lang w:val="en-US"/>
        </w:rPr>
        <w:t xml:space="preserve">– </w:t>
      </w:r>
      <w:r>
        <w:rPr>
          <w:rFonts w:ascii="Theinhardt Light"/>
          <w:sz w:val="24"/>
          <w:szCs w:val="24"/>
          <w:rtl w:val="0"/>
          <w:lang w:val="en-US"/>
        </w:rPr>
        <w:t xml:space="preserve">one can hardly refer to their having been </w:t>
      </w:r>
      <w:r>
        <w:rPr>
          <w:rFonts w:hAnsi="Theinhardt Light" w:hint="default"/>
          <w:sz w:val="24"/>
          <w:szCs w:val="24"/>
          <w:rtl w:val="0"/>
          <w:lang w:val="en-US"/>
        </w:rPr>
        <w:t>‘</w:t>
      </w:r>
      <w:r>
        <w:rPr>
          <w:rFonts w:ascii="Theinhardt Light"/>
          <w:sz w:val="24"/>
          <w:szCs w:val="24"/>
          <w:rtl w:val="0"/>
          <w:lang w:val="en-US"/>
        </w:rPr>
        <w:t>created</w:t>
      </w:r>
      <w:r>
        <w:rPr>
          <w:rFonts w:hAnsi="Theinhardt Light" w:hint="default"/>
          <w:sz w:val="24"/>
          <w:szCs w:val="24"/>
          <w:rtl w:val="0"/>
          <w:lang w:val="en-US"/>
        </w:rPr>
        <w:t xml:space="preserve">’ – </w:t>
      </w:r>
      <w:r>
        <w:rPr>
          <w:rFonts w:ascii="Theinhardt Light"/>
          <w:sz w:val="24"/>
          <w:szCs w:val="24"/>
          <w:rtl w:val="0"/>
          <w:lang w:val="en-US"/>
        </w:rPr>
        <w:t>are the negatives of the presence of the destroyed positives. Their form brushes against their own impossibility: they are infinitely crumbly and thin as well as very sensitive; due to their material impermanence they are borderline ephemeral sculptures.</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These works, that look like abandoned cocoons, traces of past presence, now-defunct shells, began from the late 1980s to fill up and overgrow Bartuszov</w:t>
      </w:r>
      <w:r>
        <w:rPr>
          <w:rFonts w:hAnsi="Theinhardt Light" w:hint="default"/>
          <w:sz w:val="24"/>
          <w:szCs w:val="24"/>
          <w:rtl w:val="0"/>
          <w:lang w:val="en-US"/>
        </w:rPr>
        <w:t>á’</w:t>
      </w:r>
      <w:r>
        <w:rPr>
          <w:rFonts w:ascii="Theinhardt Light"/>
          <w:sz w:val="24"/>
          <w:szCs w:val="24"/>
          <w:rtl w:val="0"/>
          <w:lang w:val="en-US"/>
        </w:rPr>
        <w:t>s studio and, later, also her garden. Sterile nests, petrified forms flooded and stifled the growing branches; they no longer had anything in common with their earlier watching and imitating nature. This was an invasion of nature, a fight with nature. At the same time, the material employed continued to be plaster; exposed to the wind and rain, it would last only a brief while.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r>
        <w:rPr>
          <w:rFonts w:ascii="Theinhardt Light"/>
          <w:sz w:val="24"/>
          <w:szCs w:val="24"/>
          <w:rtl w:val="0"/>
          <w:lang w:val="en-US"/>
        </w:rPr>
        <w:t xml:space="preserve">The exhibition </w:t>
      </w:r>
      <w:r>
        <w:rPr>
          <w:rFonts w:hAnsi="Theinhardt Light" w:hint="default"/>
          <w:sz w:val="24"/>
          <w:szCs w:val="24"/>
          <w:rtl w:val="0"/>
          <w:lang w:val="en-US"/>
        </w:rPr>
        <w:t>„</w:t>
      </w:r>
      <w:r>
        <w:rPr>
          <w:rFonts w:ascii="Theinhardt Light"/>
          <w:sz w:val="24"/>
          <w:szCs w:val="24"/>
          <w:rtl w:val="0"/>
          <w:lang w:val="en-US"/>
        </w:rPr>
        <w:t>Maria Bartuszov</w:t>
      </w:r>
      <w:r>
        <w:rPr>
          <w:rFonts w:hAnsi="Theinhardt Light" w:hint="default"/>
          <w:sz w:val="24"/>
          <w:szCs w:val="24"/>
          <w:rtl w:val="0"/>
          <w:lang w:val="en-US"/>
        </w:rPr>
        <w:t>á</w:t>
      </w:r>
      <w:r>
        <w:rPr>
          <w:rFonts w:ascii="Theinhardt Light"/>
          <w:sz w:val="24"/>
          <w:szCs w:val="24"/>
          <w:rtl w:val="0"/>
          <w:lang w:val="en-US"/>
        </w:rPr>
        <w:t>: Provisional Forms</w:t>
      </w:r>
      <w:r>
        <w:rPr>
          <w:rFonts w:hAnsi="Theinhardt Light" w:hint="default"/>
          <w:sz w:val="24"/>
          <w:szCs w:val="24"/>
          <w:rtl w:val="0"/>
          <w:lang w:val="en-US"/>
        </w:rPr>
        <w:t>”</w:t>
      </w:r>
      <w:r>
        <w:rPr>
          <w:rFonts w:ascii="Theinhardt Light"/>
          <w:sz w:val="24"/>
          <w:szCs w:val="24"/>
          <w:rtl w:val="0"/>
          <w:lang w:val="en-US"/>
        </w:rPr>
        <w:t xml:space="preserve">, planned at the Museum of Modern Art, will consist of an extensive selection of sculptures </w:t>
      </w:r>
      <w:r>
        <w:rPr>
          <w:rFonts w:hAnsi="Theinhardt Light" w:hint="default"/>
          <w:sz w:val="24"/>
          <w:szCs w:val="24"/>
          <w:rtl w:val="0"/>
          <w:lang w:val="en-US"/>
        </w:rPr>
        <w:t xml:space="preserve">– </w:t>
      </w:r>
      <w:r>
        <w:rPr>
          <w:rFonts w:ascii="Theinhardt Light"/>
          <w:sz w:val="24"/>
          <w:szCs w:val="24"/>
          <w:rtl w:val="0"/>
          <w:lang w:val="en-US"/>
        </w:rPr>
        <w:t>some 70 objects will be presented in an area of 300 m</w:t>
      </w:r>
      <w:r>
        <w:rPr>
          <w:rFonts w:ascii="Theinhardt Light"/>
          <w:sz w:val="24"/>
          <w:szCs w:val="24"/>
          <w:vertAlign w:val="superscript"/>
          <w:rtl w:val="0"/>
          <w:lang w:val="en-US"/>
        </w:rPr>
        <w:t>2</w:t>
      </w:r>
      <w:r>
        <w:rPr>
          <w:rFonts w:hAnsi="Theinhardt Light" w:hint="default"/>
          <w:sz w:val="24"/>
          <w:szCs w:val="24"/>
          <w:rtl w:val="0"/>
          <w:lang w:val="en-US"/>
        </w:rPr>
        <w:t xml:space="preserve"> – </w:t>
      </w:r>
      <w:r>
        <w:rPr>
          <w:rFonts w:ascii="Theinhardt Light"/>
          <w:sz w:val="24"/>
          <w:szCs w:val="24"/>
          <w:rtl w:val="0"/>
          <w:lang w:val="en-US"/>
        </w:rPr>
        <w:t>which the artist created between the early 1960s and the end of the 1980s. The exhibition is not, however, organised along purely chronological lines. On the contrary, it sets out to capture the tensions in the artist</w:t>
      </w:r>
      <w:r>
        <w:rPr>
          <w:rFonts w:hAnsi="Theinhardt Light" w:hint="default"/>
          <w:sz w:val="24"/>
          <w:szCs w:val="24"/>
          <w:rtl w:val="0"/>
          <w:lang w:val="en-US"/>
        </w:rPr>
        <w:t>’</w:t>
      </w:r>
      <w:r>
        <w:rPr>
          <w:rFonts w:ascii="Theinhardt Light"/>
          <w:sz w:val="24"/>
          <w:szCs w:val="24"/>
          <w:rtl w:val="0"/>
          <w:lang w:val="en-US"/>
        </w:rPr>
        <w:t xml:space="preserve">s works, the relationships between them </w:t>
      </w:r>
      <w:r>
        <w:rPr>
          <w:rFonts w:hAnsi="Theinhardt Light" w:hint="default"/>
          <w:sz w:val="24"/>
          <w:szCs w:val="24"/>
          <w:rtl w:val="0"/>
          <w:lang w:val="en-US"/>
        </w:rPr>
        <w:t xml:space="preserve">– </w:t>
      </w:r>
      <w:r>
        <w:rPr>
          <w:rFonts w:ascii="Theinhardt Light"/>
          <w:sz w:val="24"/>
          <w:szCs w:val="24"/>
          <w:rtl w:val="0"/>
          <w:lang w:val="en-US"/>
        </w:rPr>
        <w:t xml:space="preserve">whether causative or of development and inspiration, but also those of negation, excess and abandonment </w:t>
      </w:r>
      <w:r>
        <w:rPr>
          <w:rFonts w:hAnsi="Theinhardt Light" w:hint="default"/>
          <w:sz w:val="24"/>
          <w:szCs w:val="24"/>
          <w:rtl w:val="0"/>
          <w:lang w:val="en-US"/>
        </w:rPr>
        <w:t xml:space="preserve">– </w:t>
      </w:r>
      <w:r>
        <w:rPr>
          <w:rFonts w:ascii="Theinhardt Light"/>
          <w:sz w:val="24"/>
          <w:szCs w:val="24"/>
          <w:rtl w:val="0"/>
          <w:lang w:val="en-US"/>
        </w:rPr>
        <w:t xml:space="preserve">her need for formal experimentation, the effort of seeking a new language of expression and innovative uses of material. Working with plaster </w:t>
      </w:r>
      <w:r>
        <w:rPr>
          <w:rFonts w:hAnsi="Theinhardt Light" w:hint="default"/>
          <w:sz w:val="24"/>
          <w:szCs w:val="24"/>
          <w:rtl w:val="0"/>
          <w:lang w:val="en-US"/>
        </w:rPr>
        <w:t xml:space="preserve">–  </w:t>
      </w:r>
      <w:r>
        <w:rPr>
          <w:rFonts w:ascii="Theinhardt Light"/>
          <w:sz w:val="24"/>
          <w:szCs w:val="24"/>
          <w:rtl w:val="0"/>
          <w:lang w:val="en-US"/>
        </w:rPr>
        <w:t>a material which, from a sculptor</w:t>
      </w:r>
      <w:r>
        <w:rPr>
          <w:rFonts w:hAnsi="Theinhardt Light" w:hint="default"/>
          <w:sz w:val="24"/>
          <w:szCs w:val="24"/>
          <w:rtl w:val="0"/>
          <w:lang w:val="en-US"/>
        </w:rPr>
        <w:t>’</w:t>
      </w:r>
      <w:r>
        <w:rPr>
          <w:rFonts w:ascii="Theinhardt Light"/>
          <w:sz w:val="24"/>
          <w:szCs w:val="24"/>
          <w:rtl w:val="0"/>
          <w:lang w:val="en-US"/>
        </w:rPr>
        <w:t>s point of view, is both primitive and common, Bartuszov</w:t>
      </w:r>
      <w:r>
        <w:rPr>
          <w:rFonts w:hAnsi="Theinhardt Light" w:hint="default"/>
          <w:sz w:val="24"/>
          <w:szCs w:val="24"/>
          <w:rtl w:val="0"/>
          <w:lang w:val="en-US"/>
        </w:rPr>
        <w:t xml:space="preserve">á </w:t>
      </w:r>
      <w:r>
        <w:rPr>
          <w:rFonts w:ascii="Theinhardt Light"/>
          <w:sz w:val="24"/>
          <w:szCs w:val="24"/>
          <w:rtl w:val="0"/>
          <w:lang w:val="en-US"/>
        </w:rPr>
        <w:t xml:space="preserve">experimented with it and did not hesitate to treat tradition, accepted norms and learnt techniques as merely transitory and provisional. </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lang w:val="en-US"/>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r>
        <w:rPr>
          <w:rFonts w:ascii="Theinhardt Light"/>
          <w:sz w:val="24"/>
          <w:szCs w:val="24"/>
          <w:rtl w:val="0"/>
          <w:lang w:val="en-US"/>
        </w:rPr>
        <w:t xml:space="preserve">Rather than thematising the collection of objects, the exhibition will focus on the moment at which the artist </w:t>
      </w:r>
      <w:r>
        <w:rPr>
          <w:rFonts w:hAnsi="Theinhardt Light" w:hint="default"/>
          <w:sz w:val="24"/>
          <w:szCs w:val="24"/>
          <w:rtl w:val="0"/>
          <w:lang w:val="en-US"/>
        </w:rPr>
        <w:t xml:space="preserve">– </w:t>
      </w:r>
      <w:r>
        <w:rPr>
          <w:rFonts w:ascii="Theinhardt Light"/>
          <w:sz w:val="24"/>
          <w:szCs w:val="24"/>
          <w:rtl w:val="0"/>
          <w:lang w:val="en-US"/>
        </w:rPr>
        <w:t xml:space="preserve">driven by an inner impulse </w:t>
      </w:r>
      <w:r>
        <w:rPr>
          <w:rFonts w:hAnsi="Theinhardt Light" w:hint="default"/>
          <w:sz w:val="24"/>
          <w:szCs w:val="24"/>
          <w:rtl w:val="0"/>
          <w:lang w:val="en-US"/>
        </w:rPr>
        <w:t xml:space="preserve">– </w:t>
      </w:r>
      <w:r>
        <w:rPr>
          <w:rFonts w:ascii="Theinhardt Light"/>
          <w:sz w:val="24"/>
          <w:szCs w:val="24"/>
          <w:rtl w:val="0"/>
          <w:lang w:val="en-US"/>
        </w:rPr>
        <w:t>invents a new language. Although, objectively, almost everything combined to subdue Maria Bartuszov</w:t>
      </w:r>
      <w:r>
        <w:rPr>
          <w:rFonts w:hAnsi="Theinhardt Light" w:hint="default"/>
          <w:sz w:val="24"/>
          <w:szCs w:val="24"/>
          <w:rtl w:val="0"/>
          <w:lang w:val="en-US"/>
        </w:rPr>
        <w:t xml:space="preserve">á – </w:t>
      </w:r>
      <w:r>
        <w:rPr>
          <w:rFonts w:ascii="Theinhardt Light"/>
          <w:sz w:val="24"/>
          <w:szCs w:val="24"/>
          <w:rtl w:val="0"/>
          <w:lang w:val="en-US"/>
        </w:rPr>
        <w:t xml:space="preserve">her isolation and creative estrangement, living in the shadow of her husband, a </w:t>
      </w:r>
      <w:r>
        <w:rPr>
          <w:rFonts w:hAnsi="Theinhardt Light" w:hint="default"/>
          <w:sz w:val="24"/>
          <w:szCs w:val="24"/>
          <w:rtl w:val="0"/>
          <w:lang w:val="en-US"/>
        </w:rPr>
        <w:t>‘</w:t>
      </w:r>
      <w:r>
        <w:rPr>
          <w:rFonts w:ascii="Theinhardt Light"/>
          <w:sz w:val="24"/>
          <w:szCs w:val="24"/>
          <w:rtl w:val="0"/>
          <w:lang w:val="en-US"/>
        </w:rPr>
        <w:t>great</w:t>
      </w:r>
      <w:r>
        <w:rPr>
          <w:rFonts w:hAnsi="Theinhardt Light" w:hint="default"/>
          <w:sz w:val="24"/>
          <w:szCs w:val="24"/>
          <w:rtl w:val="0"/>
          <w:lang w:val="en-US"/>
        </w:rPr>
        <w:t xml:space="preserve">’ </w:t>
      </w:r>
      <w:r>
        <w:rPr>
          <w:rFonts w:ascii="Theinhardt Light"/>
          <w:sz w:val="24"/>
          <w:szCs w:val="24"/>
          <w:rtl w:val="0"/>
          <w:lang w:val="en-US"/>
        </w:rPr>
        <w:t xml:space="preserve">artist, the lack of recognition in the local artistic community and her being repeatedly turned down for exhibitions </w:t>
      </w:r>
      <w:r>
        <w:rPr>
          <w:rFonts w:hAnsi="Theinhardt Light" w:hint="default"/>
          <w:sz w:val="24"/>
          <w:szCs w:val="24"/>
          <w:rtl w:val="0"/>
          <w:lang w:val="en-US"/>
        </w:rPr>
        <w:t xml:space="preserve">– </w:t>
      </w:r>
      <w:r>
        <w:rPr>
          <w:rFonts w:ascii="Theinhardt Light"/>
          <w:sz w:val="24"/>
          <w:szCs w:val="24"/>
          <w:rtl w:val="0"/>
          <w:lang w:val="en-US"/>
        </w:rPr>
        <w:t xml:space="preserve">the exhibition will demonstrate the effort of pressure against resistance and resistance against pressure </w:t>
      </w:r>
      <w:r>
        <w:rPr>
          <w:rFonts w:hAnsi="Theinhardt Light" w:hint="default"/>
          <w:sz w:val="24"/>
          <w:szCs w:val="24"/>
          <w:rtl w:val="0"/>
          <w:lang w:val="en-US"/>
        </w:rPr>
        <w:t xml:space="preserve">– </w:t>
      </w:r>
      <w:r>
        <w:rPr>
          <w:rFonts w:ascii="Theinhardt Light"/>
          <w:sz w:val="24"/>
          <w:szCs w:val="24"/>
          <w:rtl w:val="0"/>
          <w:lang w:val="en-US"/>
        </w:rPr>
        <w:t>the artist</w:t>
      </w:r>
      <w:r>
        <w:rPr>
          <w:rFonts w:hAnsi="Theinhardt Light" w:hint="default"/>
          <w:sz w:val="24"/>
          <w:szCs w:val="24"/>
          <w:rtl w:val="0"/>
          <w:lang w:val="en-US"/>
        </w:rPr>
        <w:t>’</w:t>
      </w:r>
      <w:r>
        <w:rPr>
          <w:rFonts w:ascii="Theinhardt Light"/>
          <w:sz w:val="24"/>
          <w:szCs w:val="24"/>
          <w:rtl w:val="0"/>
          <w:lang w:val="en-US"/>
        </w:rPr>
        <w:t xml:space="preserve">s indomitable creative energy. </w:t>
      </w:r>
      <w:r>
        <w:rPr>
          <w:rFonts w:ascii="Theinhardt Light"/>
          <w:sz w:val="24"/>
          <w:szCs w:val="24"/>
          <w:rtl w:val="0"/>
          <w:lang w:val="en-US"/>
        </w:rPr>
        <w:t xml:space="preserve">The fact that her art happens in parallel with the paradigm shift of the time that transformed the status quo makes this art </w:t>
      </w:r>
      <w:r>
        <w:rPr>
          <w:rFonts w:hAnsi="Theinhardt Light" w:hint="default"/>
          <w:sz w:val="24"/>
          <w:szCs w:val="24"/>
          <w:rtl w:val="0"/>
          <w:lang w:val="en-US"/>
        </w:rPr>
        <w:t xml:space="preserve">– </w:t>
      </w:r>
      <w:r>
        <w:rPr>
          <w:rFonts w:ascii="Theinhardt Light"/>
          <w:sz w:val="24"/>
          <w:szCs w:val="24"/>
          <w:rtl w:val="0"/>
          <w:lang w:val="en-US"/>
        </w:rPr>
        <w:t xml:space="preserve">however peripheral, isolated and indeed forgotten </w:t>
      </w:r>
      <w:r>
        <w:rPr>
          <w:rFonts w:hAnsi="Theinhardt Light" w:hint="default"/>
          <w:sz w:val="24"/>
          <w:szCs w:val="24"/>
          <w:rtl w:val="0"/>
          <w:lang w:val="en-US"/>
        </w:rPr>
        <w:t xml:space="preserve">– </w:t>
      </w:r>
      <w:r>
        <w:rPr>
          <w:rFonts w:ascii="Theinhardt Light"/>
          <w:sz w:val="24"/>
          <w:szCs w:val="24"/>
          <w:rtl w:val="0"/>
          <w:lang w:val="en-US"/>
        </w:rPr>
        <w:t>epitomise the spirit of the time and the nascent new idiom of contemporary art.</w:t>
      </w: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p>
    <w:p>
      <w:pPr>
        <w:pStyle w:val="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r>
        <w:rPr>
          <w:rFonts w:ascii="Theinhardt Light"/>
          <w:sz w:val="24"/>
          <w:szCs w:val="24"/>
          <w:rtl w:val="0"/>
          <w:lang w:val="en-US"/>
        </w:rPr>
        <w:t>An important element of the exhibition will be the extraordinarily atmospheric, archival material, which will reveal the artist</w:t>
      </w:r>
      <w:r>
        <w:rPr>
          <w:rFonts w:hAnsi="Theinhardt Light" w:hint="default"/>
          <w:sz w:val="24"/>
          <w:szCs w:val="24"/>
          <w:rtl w:val="0"/>
          <w:lang w:val="en-US"/>
        </w:rPr>
        <w:t>’</w:t>
      </w:r>
      <w:r>
        <w:rPr>
          <w:rFonts w:ascii="Theinhardt Light"/>
          <w:sz w:val="24"/>
          <w:szCs w:val="24"/>
          <w:rtl w:val="0"/>
          <w:lang w:val="en-US"/>
        </w:rPr>
        <w:t xml:space="preserve">s creative process, including photographs of the works created in nature and </w:t>
      </w:r>
      <w:r>
        <w:rPr>
          <w:rFonts w:hAnsi="Theinhardt Light" w:hint="default"/>
          <w:sz w:val="24"/>
          <w:szCs w:val="24"/>
          <w:rtl w:val="0"/>
          <w:lang w:val="en-US"/>
        </w:rPr>
        <w:t>‘</w:t>
      </w:r>
      <w:r>
        <w:rPr>
          <w:rFonts w:ascii="Theinhardt Light"/>
          <w:sz w:val="24"/>
          <w:szCs w:val="24"/>
          <w:rtl w:val="0"/>
          <w:lang w:val="en-US"/>
        </w:rPr>
        <w:t>for</w:t>
      </w:r>
      <w:r>
        <w:rPr>
          <w:rFonts w:hAnsi="Theinhardt Light" w:hint="default"/>
          <w:sz w:val="24"/>
          <w:szCs w:val="24"/>
          <w:rtl w:val="0"/>
          <w:lang w:val="en-US"/>
        </w:rPr>
        <w:t xml:space="preserve">’ </w:t>
      </w:r>
      <w:r>
        <w:rPr>
          <w:rFonts w:ascii="Theinhardt Light"/>
          <w:sz w:val="24"/>
          <w:szCs w:val="24"/>
          <w:rtl w:val="0"/>
          <w:lang w:val="en-US"/>
        </w:rPr>
        <w:t xml:space="preserve">nature as well as works that, through their inherent fragility, have not withstood the test of time. </w:t>
      </w:r>
    </w:p>
    <w:p>
      <w:pPr>
        <w:pStyle w:val="Normalny"/>
        <w:rPr>
          <w:rFonts w:ascii="Theinhardt Light" w:cs="Theinhardt Light" w:hAnsi="Theinhardt Light" w:eastAsia="Theinhardt Light"/>
          <w:sz w:val="24"/>
          <w:szCs w:val="24"/>
        </w:rPr>
      </w:pPr>
    </w:p>
    <w:p>
      <w:pPr>
        <w:pStyle w:val="Normalny"/>
        <w:widowControl w:val="0"/>
        <w:ind w:left="2160" w:firstLine="0"/>
        <w:rPr>
          <w:rFonts w:ascii="Theinhardt Light" w:cs="Theinhardt Light" w:hAnsi="Theinhardt Light" w:eastAsia="Theinhardt Light"/>
          <w:caps w:val="0"/>
          <w:smallCaps w:val="0"/>
          <w:strike w:val="0"/>
          <w:dstrike w:val="0"/>
          <w:outline w:val="0"/>
          <w:color w:val="000000"/>
          <w:spacing w:val="0"/>
          <w:kern w:val="0"/>
          <w:position w:val="0"/>
          <w:sz w:val="24"/>
          <w:szCs w:val="24"/>
          <w:u w:color="000000"/>
          <w:vertAlign w:val="baseline"/>
          <w:lang w:val="en-US"/>
        </w:rPr>
      </w:pPr>
      <w:r>
        <w:rPr>
          <w:rFonts w:ascii="Theinhardt Light"/>
          <w:sz w:val="24"/>
          <w:szCs w:val="24"/>
          <w:rtl w:val="0"/>
          <w:lang w:val="en-US"/>
        </w:rPr>
        <w:t>The exhibition is accompanied by an academic symposium (27.09., 11am-5pm) which intends to support the interpretation of the art of Maria Bartuszov</w:t>
      </w:r>
      <w:r>
        <w:rPr>
          <w:rFonts w:hAnsi="Theinhardt Light" w:hint="default"/>
          <w:sz w:val="24"/>
          <w:szCs w:val="24"/>
          <w:rtl w:val="0"/>
          <w:lang w:val="en-US"/>
        </w:rPr>
        <w:t xml:space="preserve">á </w:t>
      </w:r>
      <w:r>
        <w:rPr>
          <w:rFonts w:ascii="Theinhardt Light"/>
          <w:sz w:val="24"/>
          <w:szCs w:val="24"/>
          <w:rtl w:val="0"/>
          <w:lang w:val="en-US"/>
        </w:rPr>
        <w:t xml:space="preserve">in the broader, international, context of art history. Among participants: </w:t>
      </w:r>
      <w:r>
        <w:rPr>
          <w:rFonts w:ascii="Theinhardt Light"/>
          <w:sz w:val="24"/>
          <w:szCs w:val="24"/>
          <w:rtl w:val="0"/>
          <w:lang w:val="en-US"/>
        </w:rPr>
        <w:t>Briony Fer (UCL, London), Anke Kempkes (Broadway 1602, NY), Martina Pachmano</w:t>
      </w:r>
      <w:r>
        <w:rPr>
          <w:rFonts w:ascii="Theinhardt Light"/>
          <w:sz w:val="24"/>
          <w:szCs w:val="24"/>
          <w:rtl w:val="0"/>
          <w:lang w:val="en-US"/>
        </w:rPr>
        <w:t>v</w:t>
      </w:r>
      <w:r>
        <w:rPr>
          <w:rFonts w:hAnsi="Theinhardt Light" w:hint="default"/>
          <w:sz w:val="24"/>
          <w:szCs w:val="24"/>
          <w:rtl w:val="0"/>
          <w:lang w:val="en-US"/>
        </w:rPr>
        <w:t xml:space="preserve">á </w:t>
      </w:r>
      <w:r>
        <w:rPr>
          <w:rFonts w:ascii="Theinhardt Light"/>
          <w:sz w:val="24"/>
          <w:szCs w:val="24"/>
          <w:rtl w:val="0"/>
          <w:lang w:val="en-US"/>
        </w:rPr>
        <w:t>(Prague)</w:t>
      </w:r>
      <w:r>
        <w:rPr>
          <w:rFonts w:ascii="Theinhardt Light"/>
          <w:sz w:val="24"/>
          <w:szCs w:val="24"/>
          <w:rtl w:val="0"/>
          <w:lang w:val="en-US"/>
        </w:rPr>
        <w:t>, Christine Macel (Centre Pompidou, Paris), Boris Ondreicka (Bratislava) and Gabriela Garlatyov</w:t>
      </w:r>
      <w:r>
        <w:rPr>
          <w:rFonts w:hAnsi="Theinhardt Light" w:hint="default"/>
          <w:sz w:val="24"/>
          <w:szCs w:val="24"/>
          <w:rtl w:val="0"/>
          <w:lang w:val="en-US"/>
        </w:rPr>
        <w:t xml:space="preserve">á </w:t>
      </w:r>
      <w:r>
        <w:rPr>
          <w:rFonts w:ascii="Theinhardt Light"/>
          <w:sz w:val="24"/>
          <w:szCs w:val="24"/>
          <w:rtl w:val="0"/>
          <w:lang w:val="en-US"/>
        </w:rPr>
        <w:t>(The Town Gallery, Rimavsk</w:t>
      </w:r>
      <w:r>
        <w:rPr>
          <w:rFonts w:hAnsi="Theinhardt Light" w:hint="default"/>
          <w:sz w:val="24"/>
          <w:szCs w:val="24"/>
          <w:rtl w:val="0"/>
          <w:lang w:val="en-US"/>
        </w:rPr>
        <w:t xml:space="preserve">á </w:t>
      </w:r>
      <w:r>
        <w:rPr>
          <w:rFonts w:ascii="Theinhardt Light"/>
          <w:sz w:val="24"/>
          <w:szCs w:val="24"/>
          <w:rtl w:val="0"/>
          <w:lang w:val="en-US"/>
        </w:rPr>
        <w:t>Sobota)</w:t>
      </w:r>
      <w:r>
        <w:rPr>
          <w:rFonts w:ascii="Theinhardt Light"/>
          <w:sz w:val="24"/>
          <w:szCs w:val="24"/>
          <w:rtl w:val="0"/>
          <w:lang w:val="en-US"/>
        </w:rPr>
        <w:t>.</w:t>
      </w:r>
    </w:p>
    <w:p>
      <w:pPr>
        <w:pStyle w:val="Normalny"/>
        <w:widowControl w:val="0"/>
        <w:ind w:left="2160" w:firstLine="0"/>
        <w:jc w:val="both"/>
        <w:rPr>
          <w:rFonts w:ascii="Theinhardt Light" w:cs="Theinhardt Light" w:hAnsi="Theinhardt Light" w:eastAsia="Theinhardt Light"/>
          <w:caps w:val="0"/>
          <w:smallCaps w:val="0"/>
          <w:strike w:val="0"/>
          <w:dstrike w:val="0"/>
          <w:outline w:val="0"/>
          <w:color w:val="000000"/>
          <w:spacing w:val="0"/>
          <w:kern w:val="0"/>
          <w:position w:val="0"/>
          <w:sz w:val="24"/>
          <w:szCs w:val="24"/>
          <w:u w:color="000000"/>
          <w:vertAlign w:val="baseline"/>
          <w:lang w:val="en-US"/>
        </w:rPr>
      </w:pPr>
    </w:p>
    <w:p>
      <w:pPr>
        <w:pStyle w:val="Normalny"/>
        <w:widowControl w:val="0"/>
        <w:ind w:left="2160" w:firstLine="0"/>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r>
        <w:rPr>
          <w:rFonts w:ascii="Theinhardt Light"/>
          <w:sz w:val="24"/>
          <w:szCs w:val="24"/>
          <w:rtl w:val="0"/>
          <w:lang w:val="en-US"/>
        </w:rPr>
        <w:t>Curated by: Marta Dziewa</w:t>
      </w:r>
      <w:r>
        <w:rPr>
          <w:rFonts w:hAnsi="Theinhardt Light" w:hint="default"/>
          <w:sz w:val="24"/>
          <w:szCs w:val="24"/>
          <w:rtl w:val="0"/>
          <w:lang w:val="en-US"/>
        </w:rPr>
        <w:t>ń</w:t>
      </w:r>
      <w:r>
        <w:rPr>
          <w:rFonts w:ascii="Theinhardt Light"/>
          <w:sz w:val="24"/>
          <w:szCs w:val="24"/>
          <w:rtl w:val="0"/>
          <w:lang w:val="en-US"/>
        </w:rPr>
        <w:t>ska, Gabriela Garlatyov</w:t>
      </w:r>
      <w:r>
        <w:rPr>
          <w:rFonts w:hAnsi="Theinhardt Light" w:hint="default"/>
          <w:sz w:val="24"/>
          <w:szCs w:val="24"/>
          <w:rtl w:val="0"/>
          <w:lang w:val="en-US"/>
        </w:rPr>
        <w:t>á</w:t>
      </w: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A"/>
        <w:rPr>
          <w:rFonts w:ascii="MuseumSztukiNovo5-SemiBold" w:cs="MuseumSztukiNovo5-SemiBold" w:hAnsi="MuseumSztukiNovo5-SemiBold" w:eastAsia="MuseumSztukiNovo5-SemiBold"/>
          <w:b w:val="1"/>
          <w:bCs w:val="1"/>
          <w:color w:val="000000"/>
          <w:sz w:val="24"/>
          <w:szCs w:val="24"/>
          <w:u w:color="000000"/>
        </w:rPr>
      </w:pPr>
      <w:r>
        <w:rPr>
          <w:rFonts w:ascii="MuseumSztukiNovo5-SemiBold"/>
          <w:b w:val="1"/>
          <w:bCs w:val="1"/>
          <w:color w:val="000000"/>
          <w:sz w:val="24"/>
          <w:szCs w:val="24"/>
          <w:u w:color="000000"/>
          <w:rtl w:val="0"/>
        </w:rPr>
        <w:t>Address:</w:t>
      </w:r>
    </w:p>
    <w:p>
      <w:pPr>
        <w:pStyle w:val="Bez formatowania A A"/>
        <w:rPr>
          <w:rFonts w:ascii="Theinhardt Light" w:cs="Theinhardt Light" w:hAnsi="Theinhardt Light" w:eastAsia="Theinhardt Light"/>
          <w:caps w:val="0"/>
          <w:smallCaps w:val="0"/>
          <w:strike w:val="0"/>
          <w:dstrike w:val="0"/>
          <w:outline w:val="0"/>
          <w:color w:val="000000"/>
          <w:spacing w:val="0"/>
          <w:kern w:val="0"/>
          <w:position w:val="0"/>
          <w:sz w:val="24"/>
          <w:szCs w:val="24"/>
          <w:u w:color="000000"/>
          <w:vertAlign w:val="baseline"/>
        </w:rPr>
      </w:pPr>
    </w:p>
    <w:p>
      <w:pPr>
        <w:pStyle w:val="Bez formatowania A A"/>
        <w:rPr>
          <w:rFonts w:ascii="Theinhardt Light" w:cs="Theinhardt Light" w:hAnsi="Theinhardt Light" w:eastAsia="Theinhardt Light"/>
          <w:color w:val="000000"/>
          <w:sz w:val="24"/>
          <w:szCs w:val="24"/>
          <w:u w:color="000000"/>
        </w:rPr>
      </w:pPr>
      <w:r>
        <w:rPr>
          <w:rFonts w:ascii="Theinhardt Light" w:cs="Theinhardt Light" w:hAnsi="Theinhardt Light" w:eastAsia="Theinhardt Light"/>
          <w:color w:val="000000"/>
          <w:sz w:val="24"/>
          <w:szCs w:val="24"/>
          <w:u w:color="000000"/>
          <w:rtl w:val="0"/>
          <w:lang w:val="en-US"/>
        </w:rPr>
        <w:tab/>
        <w:t>Museum of Modern Art in Warsaw</w:t>
      </w:r>
    </w:p>
    <w:p>
      <w:pPr>
        <w:pStyle w:val="Bez formatowania A A"/>
        <w:rPr>
          <w:rFonts w:ascii="Theinhardt Light" w:cs="Theinhardt Light" w:hAnsi="Theinhardt Light" w:eastAsia="Theinhardt Light"/>
          <w:color w:val="000000"/>
          <w:sz w:val="24"/>
          <w:szCs w:val="24"/>
          <w:u w:color="000000"/>
        </w:rPr>
      </w:pPr>
      <w:r>
        <w:rPr>
          <w:rFonts w:ascii="Theinhardt Light" w:cs="Theinhardt Light" w:hAnsi="Theinhardt Light" w:eastAsia="Theinhardt Light"/>
          <w:color w:val="000000"/>
          <w:sz w:val="24"/>
          <w:szCs w:val="24"/>
          <w:u w:color="000000"/>
          <w:rtl w:val="0"/>
        </w:rPr>
        <w:tab/>
        <w:t>Emilia Pavillion, ul. Emilii Plater 51</w:t>
      </w: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color="000000"/>
          <w:vertAlign w:val="baseline"/>
        </w:rPr>
      </w:pPr>
    </w:p>
    <w:p>
      <w:pPr>
        <w:pStyle w:val="Bez formatowania A A"/>
        <w:rPr>
          <w:rFonts w:ascii="MuseumSztukiNovo5-SemiBold" w:cs="MuseumSztukiNovo5-SemiBold" w:hAnsi="MuseumSztukiNovo5-SemiBold" w:eastAsia="MuseumSztukiNovo5-SemiBold"/>
          <w:b w:val="1"/>
          <w:bCs w:val="1"/>
          <w:color w:val="000000"/>
          <w:sz w:val="24"/>
          <w:szCs w:val="24"/>
          <w:u w:color="000000"/>
        </w:rPr>
      </w:pPr>
      <w:r>
        <w:rPr>
          <w:rFonts w:ascii="MuseumSztukiNovo5-SemiBold"/>
          <w:b w:val="1"/>
          <w:bCs w:val="1"/>
          <w:color w:val="000000"/>
          <w:sz w:val="24"/>
          <w:szCs w:val="24"/>
          <w:u w:color="000000"/>
          <w:rtl w:val="0"/>
          <w:lang w:val="en-US"/>
        </w:rPr>
        <w:t>Opening hours:</w:t>
      </w:r>
    </w:p>
    <w:p>
      <w:pPr>
        <w:pStyle w:val="Bez formatowania A A"/>
        <w:rPr>
          <w:rFonts w:ascii="Theinhardt Light" w:cs="Theinhardt Light" w:hAnsi="Theinhardt Light" w:eastAsia="Theinhardt Light"/>
          <w:caps w:val="0"/>
          <w:smallCaps w:val="0"/>
          <w:strike w:val="0"/>
          <w:dstrike w:val="0"/>
          <w:outline w:val="0"/>
          <w:color w:val="000000"/>
          <w:spacing w:val="0"/>
          <w:kern w:val="0"/>
          <w:position w:val="0"/>
          <w:sz w:val="24"/>
          <w:szCs w:val="24"/>
          <w:u w:color="000000"/>
          <w:vertAlign w:val="baseline"/>
        </w:rPr>
      </w:pPr>
    </w:p>
    <w:p>
      <w:pPr>
        <w:pStyle w:val="Bez formatowania A A"/>
        <w:rPr>
          <w:rFonts w:ascii="Theinhardt Light" w:cs="Theinhardt Light" w:hAnsi="Theinhardt Light" w:eastAsia="Theinhardt Light"/>
          <w:color w:val="000000"/>
          <w:sz w:val="24"/>
          <w:szCs w:val="24"/>
          <w:u w:color="000000"/>
        </w:rPr>
      </w:pPr>
      <w:r>
        <w:rPr>
          <w:rFonts w:ascii="Theinhardt Light" w:cs="Theinhardt Light" w:hAnsi="Theinhardt Light" w:eastAsia="Theinhardt Light"/>
          <w:color w:val="000000"/>
          <w:sz w:val="24"/>
          <w:szCs w:val="24"/>
          <w:u w:color="000000"/>
          <w:rtl w:val="0"/>
          <w:lang w:val="en-US"/>
        </w:rPr>
        <w:tab/>
        <w:t xml:space="preserve">Tuesday </w:t>
      </w:r>
      <w:r>
        <w:rPr>
          <w:rFonts w:hAnsi="Theinhardt Light" w:hint="default"/>
          <w:color w:val="000000"/>
          <w:sz w:val="24"/>
          <w:szCs w:val="24"/>
          <w:u w:color="000000"/>
          <w:rtl w:val="0"/>
        </w:rPr>
        <w:t xml:space="preserve">– </w:t>
      </w:r>
      <w:r>
        <w:rPr>
          <w:rFonts w:ascii="Theinhardt Light"/>
          <w:color w:val="000000"/>
          <w:sz w:val="24"/>
          <w:szCs w:val="24"/>
          <w:u w:color="000000"/>
          <w:rtl w:val="0"/>
          <w:lang w:val="en-US"/>
        </w:rPr>
        <w:t>Sunday, 12.00-20.00</w:t>
      </w: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r>
        <w:rPr>
          <w:rFonts w:ascii="Theinhardt Light" w:cs="Theinhardt Light" w:hAnsi="Theinhardt Light" w:eastAsia="Theinhardt Light"/>
          <w:color w:val="000000"/>
          <w:sz w:val="24"/>
          <w:szCs w:val="24"/>
          <w:u w:color="000000"/>
          <w:rtl w:val="0"/>
          <w:lang w:val="en-US"/>
        </w:rPr>
        <w:tab/>
        <w:t>Admission free</w:t>
      </w:r>
    </w:p>
    <w:p>
      <w:pPr>
        <w:pStyle w:val="Bez formatowani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pPr>
    </w:p>
    <w:p>
      <w:pPr>
        <w:pStyle w:val="Bez formatowania A"/>
      </w:pPr>
      <w:r>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color="000000"/>
          <w:vertAlign w:val="baseline"/>
        </w:rPr>
      </w:r>
    </w:p>
    <w:sectPr>
      <w:headerReference w:type="default" r:id="rId5"/>
      <w:headerReference w:type="even" r:id="rId6"/>
      <w:footerReference w:type="default" r:id="rId7"/>
      <w:footerReference w:type="even"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MuseumSztukiNovo5-SemiBold">
    <w:charset w:val="00"/>
    <w:family w:val="roman"/>
    <w:pitch w:val="default"/>
  </w:font>
  <w:font w:name="Theinhard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0" w:line="100" w:lineRule="atLeast"/>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1"/>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ny">
    <w:name w:val="Normalny"/>
    <w:next w:val="Normaln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ez formatowania A A">
    <w:name w:val="Bez formatowania A A"/>
    <w:next w:val="Bez formatowani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ez formatowania A">
    <w:name w:val="Bez formatowania A"/>
    <w:next w:val="Bez formatowani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ts val="19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Lucida Grande"/>
            <a:ea typeface="Lucida Grande"/>
            <a:cs typeface="Lucida Grande"/>
            <a:sym typeface="Lucida Grand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