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067" w:type="dxa"/>
        <w:tblLook w:val="04A0" w:firstRow="1" w:lastRow="0" w:firstColumn="1" w:lastColumn="0" w:noHBand="0" w:noVBand="1"/>
      </w:tblPr>
      <w:tblGrid>
        <w:gridCol w:w="3964"/>
        <w:gridCol w:w="5103"/>
      </w:tblGrid>
      <w:tr w:rsidR="004C3B7D" w:rsidTr="004C3B7D">
        <w:trPr>
          <w:trHeight w:val="2835"/>
        </w:trPr>
        <w:tc>
          <w:tcPr>
            <w:tcW w:w="3964" w:type="dxa"/>
            <w:tcBorders>
              <w:top w:val="nil"/>
              <w:left w:val="nil"/>
              <w:bottom w:val="nil"/>
              <w:right w:val="nil"/>
            </w:tcBorders>
          </w:tcPr>
          <w:p w:rsidR="004C3B7D" w:rsidRDefault="00455B0B" w:rsidP="007C25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inhardt Light" w:hAnsi="Theinhardt Light" w:cs="Times New Roman"/>
                <w:sz w:val="24"/>
                <w:szCs w:val="24"/>
                <w:lang w:val="pl-PL"/>
              </w:rPr>
            </w:pPr>
            <w:r>
              <w:rPr>
                <w:rFonts w:ascii="Theinhardt Light" w:hAnsi="Theinhardt Light" w:cs="Times New Roman"/>
                <w:sz w:val="24"/>
                <w:szCs w:val="24"/>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92pt">
                  <v:imagedata r:id="rId6" o:title="logo_Muzeum_PL_wysokie_M_HQ"/>
                </v:shape>
              </w:pict>
            </w:r>
          </w:p>
        </w:tc>
        <w:tc>
          <w:tcPr>
            <w:tcW w:w="5103" w:type="dxa"/>
            <w:tcBorders>
              <w:top w:val="nil"/>
              <w:left w:val="nil"/>
              <w:bottom w:val="nil"/>
              <w:right w:val="nil"/>
            </w:tcBorders>
          </w:tcPr>
          <w:p w:rsidR="004C3B7D" w:rsidRPr="00B10FE3" w:rsidRDefault="004C3B7D" w:rsidP="007C25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heinhardt Light" w:hAnsi="Theinhardt Light" w:cs="Times New Roman"/>
                <w:szCs w:val="24"/>
                <w:lang w:val="pl-PL"/>
              </w:rPr>
            </w:pPr>
            <w:r w:rsidRPr="00B10FE3">
              <w:rPr>
                <w:rFonts w:ascii="Theinhardt Light" w:hAnsi="Theinhardt Light" w:cs="Times New Roman"/>
                <w:szCs w:val="24"/>
                <w:lang w:val="pl-PL"/>
              </w:rPr>
              <w:t>INFORMACJA PRASOWA</w:t>
            </w:r>
          </w:p>
          <w:p w:rsidR="004C3B7D" w:rsidRPr="004C3B7D" w:rsidRDefault="007E7B16" w:rsidP="007C255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Theinhardt Light" w:hAnsi="Theinhardt Light" w:cs="Times New Roman"/>
                <w:b/>
                <w:sz w:val="36"/>
                <w:szCs w:val="24"/>
                <w:lang w:val="pl-PL"/>
              </w:rPr>
            </w:pPr>
            <w:r>
              <w:rPr>
                <w:rFonts w:ascii="Theinhardt Light" w:hAnsi="Theinhardt Light" w:cs="Times New Roman"/>
                <w:b/>
                <w:sz w:val="36"/>
                <w:szCs w:val="24"/>
                <w:lang w:val="pl-PL"/>
              </w:rPr>
              <w:t>Nigdy więcej</w:t>
            </w:r>
            <w:r w:rsidR="004C3B7D" w:rsidRPr="004C3B7D">
              <w:rPr>
                <w:rFonts w:ascii="Theinhardt Light" w:hAnsi="Theinhardt Light" w:cs="Times New Roman"/>
                <w:b/>
                <w:sz w:val="36"/>
                <w:szCs w:val="24"/>
                <w:lang w:val="pl-PL"/>
              </w:rPr>
              <w:t xml:space="preserve"> </w:t>
            </w:r>
          </w:p>
          <w:p w:rsidR="004C3B7D" w:rsidRPr="004C3B7D" w:rsidRDefault="007E7B16" w:rsidP="007C255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Theinhardt Light" w:hAnsi="Theinhardt Light" w:cs="Times New Roman"/>
                <w:b/>
                <w:sz w:val="36"/>
                <w:szCs w:val="24"/>
                <w:lang w:val="pl-PL"/>
              </w:rPr>
            </w:pPr>
            <w:r>
              <w:rPr>
                <w:rFonts w:ascii="Theinhardt Light" w:hAnsi="Theinhardt Light" w:cs="Times New Roman"/>
                <w:b/>
                <w:sz w:val="36"/>
                <w:szCs w:val="24"/>
                <w:lang w:val="pl-PL"/>
              </w:rPr>
              <w:t>Sztuka przeciw wojnie</w:t>
            </w:r>
            <w:r>
              <w:rPr>
                <w:rFonts w:ascii="Theinhardt Light" w:hAnsi="Theinhardt Light" w:cs="Times New Roman"/>
                <w:b/>
                <w:sz w:val="36"/>
                <w:szCs w:val="24"/>
                <w:lang w:val="pl-PL"/>
              </w:rPr>
              <w:br/>
            </w:r>
            <w:r w:rsidR="004C3B7D" w:rsidRPr="004C3B7D">
              <w:rPr>
                <w:rFonts w:ascii="Theinhardt Light" w:hAnsi="Theinhardt Light" w:cs="Times New Roman"/>
                <w:b/>
                <w:sz w:val="36"/>
                <w:szCs w:val="24"/>
                <w:lang w:val="pl-PL"/>
              </w:rPr>
              <w:t>i faszyzmowi w XX i XXI wieku</w:t>
            </w:r>
          </w:p>
          <w:p w:rsidR="004C3B7D" w:rsidRDefault="004C3B7D" w:rsidP="007C25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heinhardt Light" w:hAnsi="Theinhardt Light" w:cs="Times New Roman"/>
                <w:sz w:val="24"/>
                <w:szCs w:val="24"/>
                <w:lang w:val="pl-PL"/>
              </w:rPr>
            </w:pPr>
          </w:p>
          <w:p w:rsidR="004C3B7D" w:rsidRPr="00B10FE3" w:rsidRDefault="002857C4" w:rsidP="007C255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Theinhardt Light" w:hAnsi="Theinhardt Light" w:cs="Times New Roman"/>
                <w:szCs w:val="24"/>
                <w:lang w:val="pl-PL"/>
              </w:rPr>
            </w:pPr>
            <w:r w:rsidRPr="00B10FE3">
              <w:rPr>
                <w:rFonts w:ascii="Theinhardt Light" w:hAnsi="Theinhardt Light" w:cs="Times New Roman"/>
                <w:szCs w:val="24"/>
                <w:lang w:val="pl-PL"/>
              </w:rPr>
              <w:t>30</w:t>
            </w:r>
            <w:r w:rsidR="004C3B7D" w:rsidRPr="00B10FE3">
              <w:rPr>
                <w:rFonts w:ascii="Theinhardt Light" w:hAnsi="Theinhardt Light" w:cs="Times New Roman"/>
                <w:szCs w:val="24"/>
                <w:lang w:val="pl-PL"/>
              </w:rPr>
              <w:t xml:space="preserve"> sierpnia – 17 listopada 2019 </w:t>
            </w:r>
          </w:p>
          <w:p w:rsidR="004C3B7D" w:rsidRPr="00B10FE3" w:rsidRDefault="004C3B7D" w:rsidP="007C255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Theinhardt Light" w:hAnsi="Theinhardt Light" w:cs="Times New Roman"/>
                <w:szCs w:val="24"/>
                <w:lang w:val="pl-PL"/>
              </w:rPr>
            </w:pPr>
          </w:p>
          <w:p w:rsidR="004C3B7D" w:rsidRPr="00B10FE3" w:rsidRDefault="002857C4" w:rsidP="007C255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Theinhardt Light" w:hAnsi="Theinhardt Light" w:cs="Times New Roman"/>
                <w:szCs w:val="24"/>
                <w:lang w:val="pl-PL"/>
              </w:rPr>
            </w:pPr>
            <w:r w:rsidRPr="00B10FE3">
              <w:rPr>
                <w:rFonts w:ascii="Theinhardt Light" w:hAnsi="Theinhardt Light" w:cs="Times New Roman"/>
                <w:szCs w:val="24"/>
                <w:lang w:val="pl-PL"/>
              </w:rPr>
              <w:t>wernisaż: 30</w:t>
            </w:r>
            <w:r w:rsidR="00455C92">
              <w:rPr>
                <w:rFonts w:ascii="Theinhardt Light" w:hAnsi="Theinhardt Light" w:cs="Times New Roman"/>
                <w:szCs w:val="24"/>
                <w:lang w:val="pl-PL"/>
              </w:rPr>
              <w:t xml:space="preserve"> sierpnia, godzina 19:</w:t>
            </w:r>
            <w:bookmarkStart w:id="0" w:name="_GoBack"/>
            <w:bookmarkEnd w:id="0"/>
            <w:r w:rsidR="004C3B7D" w:rsidRPr="00B10FE3">
              <w:rPr>
                <w:rFonts w:ascii="Theinhardt Light" w:hAnsi="Theinhardt Light" w:cs="Times New Roman"/>
                <w:szCs w:val="24"/>
                <w:lang w:val="pl-PL"/>
              </w:rPr>
              <w:t>00</w:t>
            </w:r>
          </w:p>
          <w:p w:rsidR="004C3B7D" w:rsidRDefault="004C3B7D" w:rsidP="007C255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Theinhardt Light" w:hAnsi="Theinhardt Light" w:cs="Times New Roman"/>
                <w:sz w:val="24"/>
                <w:szCs w:val="24"/>
                <w:lang w:val="pl-PL"/>
              </w:rPr>
            </w:pPr>
            <w:r w:rsidRPr="00B10FE3">
              <w:rPr>
                <w:rFonts w:ascii="Theinhardt Light" w:hAnsi="Theinhardt Light" w:cs="Times New Roman"/>
                <w:szCs w:val="24"/>
                <w:lang w:val="pl-PL"/>
              </w:rPr>
              <w:t>Wybrzeże Kościuszkowskie 22</w:t>
            </w:r>
          </w:p>
        </w:tc>
      </w:tr>
    </w:tbl>
    <w:p w:rsidR="004C3B7D" w:rsidRPr="004C3B7D" w:rsidRDefault="004C3B7D" w:rsidP="007C2553">
      <w:pPr>
        <w:spacing w:line="276" w:lineRule="auto"/>
        <w:jc w:val="both"/>
        <w:rPr>
          <w:rFonts w:ascii="Theinhardt Light" w:hAnsi="Theinhardt Light" w:cs="Times New Roman"/>
          <w:sz w:val="24"/>
          <w:szCs w:val="24"/>
          <w:lang w:val="pl-PL"/>
        </w:rPr>
      </w:pPr>
    </w:p>
    <w:p w:rsidR="00851160" w:rsidRPr="004C3B7D" w:rsidRDefault="00851160" w:rsidP="007C2553">
      <w:pPr>
        <w:spacing w:line="276" w:lineRule="auto"/>
        <w:jc w:val="both"/>
        <w:rPr>
          <w:rFonts w:ascii="Theinhardt Light" w:hAnsi="Theinhardt Light" w:cs="Times New Roman"/>
          <w:sz w:val="24"/>
          <w:szCs w:val="24"/>
          <w:lang w:val="pl-PL"/>
        </w:rPr>
      </w:pP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Wystawa „Nigdy więcej. Sztuka przeciw wojnie i faszyzmowi w XX i XXI wieku”, zorganizowana w 80. rocznicę wybuchu II wojny światowej, przywołuje w trzech precyzyjnych zbliżeniach – „Guernica” i lata 30., wystawa „Arsenał” i lata 50. oraz sztuka współczesna i (post)faszyzm – odrębną i wyrazistą tradycję sztuki antyfaszystowskiej. Ale choć jest to wystawa operująca przede wszystkim materiałem historycznym oraz często ikonicznymi dziełami, które stworzył</w:t>
      </w:r>
      <w:r w:rsidR="007C2553">
        <w:rPr>
          <w:rFonts w:ascii="Theinhardt Light" w:hAnsi="Theinhardt Light" w:cs="Times New Roman"/>
          <w:szCs w:val="24"/>
          <w:lang w:val="pl-PL"/>
        </w:rPr>
        <w:t>y formę dla antyfaszystowskiego</w:t>
      </w:r>
      <w:r w:rsidR="007C2553">
        <w:rPr>
          <w:rFonts w:ascii="Theinhardt Light" w:hAnsi="Theinhardt Light" w:cs="Times New Roman"/>
          <w:szCs w:val="24"/>
          <w:lang w:val="pl-PL"/>
        </w:rPr>
        <w:br/>
      </w:r>
      <w:r w:rsidRPr="007C2553">
        <w:rPr>
          <w:rFonts w:ascii="Theinhardt Light" w:hAnsi="Theinhardt Light" w:cs="Times New Roman"/>
          <w:szCs w:val="24"/>
          <w:lang w:val="pl-PL"/>
        </w:rPr>
        <w:t>i antywojennego sprzeciwu – pytania, które stawia, odnoszą się do współczesności.</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Szukamy w bogatej antyfaszystowskiej historii odpowiedzi na pytanie o znaczenie i siłę tej tradycji dzisiaj. Pytamy, dlaczego antyfaszyzm jako doświadczenie zuniwersalizowane, jako pokojowy fundament życia społecznego stracił swoją scalającą moc? Czy przestaliśmy bać się wojen i przemocy jako podstawowego zagrożenia naszego istnienia? Czy antyfaszyzm skończył się wraz z komunizmem, z którym był mocno zwią</w:t>
      </w:r>
      <w:r w:rsidR="007C2553">
        <w:rPr>
          <w:rFonts w:ascii="Theinhardt Light" w:hAnsi="Theinhardt Light" w:cs="Times New Roman"/>
          <w:szCs w:val="24"/>
          <w:lang w:val="pl-PL"/>
        </w:rPr>
        <w:t xml:space="preserve">zany zarówno w latach 30., jaki </w:t>
      </w:r>
      <w:r w:rsidRPr="007C2553">
        <w:rPr>
          <w:rFonts w:ascii="Theinhardt Light" w:hAnsi="Theinhardt Light" w:cs="Times New Roman"/>
          <w:szCs w:val="24"/>
          <w:lang w:val="pl-PL"/>
        </w:rPr>
        <w:t xml:space="preserve">i 50.? I czy da się w związku z tym skutecznie go kontynuować w ramach tradycji demokratycznych: liberalizmu, socjaldemokracji? Czy też walka z faszyzmem (neofaszyzmem, </w:t>
      </w:r>
      <w:proofErr w:type="spellStart"/>
      <w:r w:rsidRPr="007C2553">
        <w:rPr>
          <w:rFonts w:ascii="Theinhardt Light" w:hAnsi="Theinhardt Light" w:cs="Times New Roman"/>
          <w:szCs w:val="24"/>
          <w:lang w:val="pl-PL"/>
        </w:rPr>
        <w:t>postfaszyzmem</w:t>
      </w:r>
      <w:proofErr w:type="spellEnd"/>
      <w:r w:rsidRPr="007C2553">
        <w:rPr>
          <w:rFonts w:ascii="Theinhardt Light" w:hAnsi="Theinhardt Light" w:cs="Times New Roman"/>
          <w:szCs w:val="24"/>
          <w:lang w:val="pl-PL"/>
        </w:rPr>
        <w:t xml:space="preserve">) tożsama jest dziś z walką z kapitalizmem, co jest istotą historycznej lewicowej tradycji antyfaszystowskiej? A wreszcie, jak opowiedzieć historię antyfaszyzmu, żeby mogła inspirować dzisiejsze ruchy społeczne walczące przeciw przemocy? </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Wystawa koncentruje się na trzech historycznych momentach. Pierwszy z planów to lata 30. XX wieku – przyglądamy się najbardziej znanemu obrazowi antywojennemu, czyli „Guernice” Pabla Picassa z 1937 roku. Przedstawiamy historię jeg</w:t>
      </w:r>
      <w:r w:rsidR="007C2553">
        <w:rPr>
          <w:rFonts w:ascii="Theinhardt Light" w:hAnsi="Theinhardt Light" w:cs="Times New Roman"/>
          <w:szCs w:val="24"/>
          <w:lang w:val="pl-PL"/>
        </w:rPr>
        <w:t xml:space="preserve">o powstawania i recepcji, która </w:t>
      </w:r>
      <w:r w:rsidRPr="007C2553">
        <w:rPr>
          <w:rFonts w:ascii="Theinhardt Light" w:hAnsi="Theinhardt Light" w:cs="Times New Roman"/>
          <w:szCs w:val="24"/>
          <w:lang w:val="pl-PL"/>
        </w:rPr>
        <w:t xml:space="preserve">w wyrazisty i dramatyczny sposób odzwierciedla uwikłanie sztuki i polityki od lat 30. Pokazujemy również międzynarodowy ruch antyfaszystowski przed wybuchem II wojny światowej oraz jego związki z ruchem robotniczym na przykładzie artystów z Republiki Weimarskiej, Grupy Krakowskiej i ruchów lewicowych w Stanach Zjednoczonych. Drugi plan to czasy komunizmu w Polsce i wyniesienie antyfaszyzmu i pacyfizmu na sztandary – ta część wystawy dotyczy zwłaszcza „Arsenału”, czyli Ogólnopolskiej Wystawy Młodej Plastyki „Przeciw wojnie – przeciw faszyzmowi” w ramach V Światowego </w:t>
      </w:r>
      <w:r w:rsidR="007C2553">
        <w:rPr>
          <w:rFonts w:ascii="Theinhardt Light" w:hAnsi="Theinhardt Light" w:cs="Times New Roman"/>
          <w:szCs w:val="24"/>
          <w:lang w:val="pl-PL"/>
        </w:rPr>
        <w:t>Festiwalu Młodzieży</w:t>
      </w:r>
      <w:r w:rsidR="007C2553">
        <w:rPr>
          <w:rFonts w:ascii="Theinhardt Light" w:hAnsi="Theinhardt Light" w:cs="Times New Roman"/>
          <w:szCs w:val="24"/>
          <w:lang w:val="pl-PL"/>
        </w:rPr>
        <w:br/>
        <w:t xml:space="preserve">i Studentów </w:t>
      </w:r>
      <w:r w:rsidRPr="007C2553">
        <w:rPr>
          <w:rFonts w:ascii="Theinhardt Light" w:hAnsi="Theinhardt Light" w:cs="Times New Roman"/>
          <w:szCs w:val="24"/>
          <w:lang w:val="pl-PL"/>
        </w:rPr>
        <w:t xml:space="preserve">w 1955 roku. Ówczesne wykorzystanie antywojennych postaw przez komunistyczny aparat propagandy rezonuje do dziś w postaci dyskusji o pułapkach i powinnościach obywatelskiego – czy wręcz politycznego – zaangażowania artystów. Trzeci plan wystawy to dzisiejsze podejścia do </w:t>
      </w:r>
      <w:r w:rsidRPr="007C2553">
        <w:rPr>
          <w:rFonts w:ascii="Theinhardt Light" w:hAnsi="Theinhardt Light" w:cs="Times New Roman"/>
          <w:szCs w:val="24"/>
          <w:lang w:val="pl-PL"/>
        </w:rPr>
        <w:lastRenderedPageBreak/>
        <w:t xml:space="preserve">faszyzmu, który przestaje być traktowany wyłącznie jako historyczna formacja ideologiczna odpowiedzialna za ludobójstwo, lecz przywoływany jest w kontekście współczesnych narracji rasistowskich, antykobiecych czy </w:t>
      </w:r>
      <w:proofErr w:type="spellStart"/>
      <w:r w:rsidRPr="007C2553">
        <w:rPr>
          <w:rFonts w:ascii="Theinhardt Light" w:hAnsi="Theinhardt Light" w:cs="Times New Roman"/>
          <w:szCs w:val="24"/>
          <w:lang w:val="pl-PL"/>
        </w:rPr>
        <w:t>przemocowych</w:t>
      </w:r>
      <w:proofErr w:type="spellEnd"/>
      <w:r w:rsidRPr="007C2553">
        <w:rPr>
          <w:rFonts w:ascii="Theinhardt Light" w:hAnsi="Theinhardt Light" w:cs="Times New Roman"/>
          <w:szCs w:val="24"/>
          <w:lang w:val="pl-PL"/>
        </w:rPr>
        <w:t>, które stwarzają warunki do powtórzenia katastrofy z pierwszej połowy XX wieku. Istotną rolę odgrywa tu także kryzys Unii Europejskiej, największego projektu pokojowego w historii kontynentu (będącego odpowiedzią na wydarzenia II wojny światowe</w:t>
      </w:r>
      <w:r w:rsidR="007C2553">
        <w:rPr>
          <w:rFonts w:ascii="Theinhardt Light" w:hAnsi="Theinhardt Light" w:cs="Times New Roman"/>
          <w:szCs w:val="24"/>
          <w:lang w:val="pl-PL"/>
        </w:rPr>
        <w:t xml:space="preserve">j, napędzanego wiarą w humanizm </w:t>
      </w:r>
      <w:r w:rsidRPr="007C2553">
        <w:rPr>
          <w:rFonts w:ascii="Theinhardt Light" w:hAnsi="Theinhardt Light" w:cs="Times New Roman"/>
          <w:szCs w:val="24"/>
          <w:lang w:val="pl-PL"/>
        </w:rPr>
        <w:t>i uniwersalizm w nowym porządku politycznym) i rozlewająca się fala populizmów. </w:t>
      </w:r>
    </w:p>
    <w:p w:rsidR="007C2553"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br/>
        <w:t>Wystawa „Nigdy więcej. Sztuka przeciw wojnie i faszyzmowi w XX i XXI wieku” identyfikuje ikoniczne obrazy i kluczowe aspekty tradycji antyfaszystowskich we wszystkich tych momentach historycznych. Poprzez obrazy pragniemy pokazać złożoność postawy antyfaszystowskiej, różnorodność ujęć problemu – od politycznej satyry i świadectw zbrodni, przez apokaliptyczne prognozy i propagandę wizualną, po bardziej niejednoznaczne, abstrakcyjne</w:t>
      </w:r>
      <w:r w:rsidR="007C2553">
        <w:rPr>
          <w:rFonts w:ascii="Theinhardt Light" w:hAnsi="Theinhardt Light" w:cs="Times New Roman"/>
          <w:szCs w:val="24"/>
          <w:lang w:val="pl-PL"/>
        </w:rPr>
        <w:t xml:space="preserve"> artykulacje prodemokratycznych</w:t>
      </w:r>
      <w:r w:rsidR="007C2553">
        <w:rPr>
          <w:rFonts w:ascii="Theinhardt Light" w:hAnsi="Theinhardt Light" w:cs="Times New Roman"/>
          <w:szCs w:val="24"/>
          <w:lang w:val="pl-PL"/>
        </w:rPr>
        <w:br/>
      </w:r>
      <w:r w:rsidRPr="007C2553">
        <w:rPr>
          <w:rFonts w:ascii="Theinhardt Light" w:hAnsi="Theinhardt Light" w:cs="Times New Roman"/>
          <w:szCs w:val="24"/>
          <w:lang w:val="pl-PL"/>
        </w:rPr>
        <w:t xml:space="preserve">i antyautorytarnych treści. Podkreślamy momenty </w:t>
      </w:r>
      <w:proofErr w:type="spellStart"/>
      <w:r w:rsidRPr="007C2553">
        <w:rPr>
          <w:rFonts w:ascii="Theinhardt Light" w:hAnsi="Theinhardt Light" w:cs="Times New Roman"/>
          <w:szCs w:val="24"/>
          <w:lang w:val="pl-PL"/>
        </w:rPr>
        <w:t>autorefleksyjne</w:t>
      </w:r>
      <w:proofErr w:type="spellEnd"/>
      <w:r w:rsidRPr="007C2553">
        <w:rPr>
          <w:rFonts w:ascii="Theinhardt Light" w:hAnsi="Theinhardt Light" w:cs="Times New Roman"/>
          <w:szCs w:val="24"/>
          <w:lang w:val="pl-PL"/>
        </w:rPr>
        <w:t>, samoświadomość uwikłań ruchów antyfaszystowskich, które widoczne są w kluczowych dzieł</w:t>
      </w:r>
      <w:r w:rsidR="007C2553">
        <w:rPr>
          <w:rFonts w:ascii="Theinhardt Light" w:hAnsi="Theinhardt Light" w:cs="Times New Roman"/>
          <w:szCs w:val="24"/>
          <w:lang w:val="pl-PL"/>
        </w:rPr>
        <w:t>ach, takich jak „Guernica”, czy</w:t>
      </w:r>
      <w:r w:rsidR="007C2553">
        <w:rPr>
          <w:rFonts w:ascii="Theinhardt Light" w:hAnsi="Theinhardt Light" w:cs="Times New Roman"/>
          <w:szCs w:val="24"/>
          <w:lang w:val="pl-PL"/>
        </w:rPr>
        <w:br/>
      </w:r>
      <w:r w:rsidRPr="007C2553">
        <w:rPr>
          <w:rFonts w:ascii="Theinhardt Light" w:hAnsi="Theinhardt Light" w:cs="Times New Roman"/>
          <w:szCs w:val="24"/>
          <w:lang w:val="pl-PL"/>
        </w:rPr>
        <w:t xml:space="preserve">w momentach kryzysowych, takich jak wystawa „Arsenał”. Badanie historii obrazów, które towarzyszyły ruchom antyfaszystowskim traktujemy jako narzędzie do zrozumienia dzisiejszych postaw i działań definiujących się jako równościowe i prodemokratyczne. W pracach współczesnych twórców, takich jak </w:t>
      </w:r>
      <w:proofErr w:type="spellStart"/>
      <w:r w:rsidRPr="007C2553">
        <w:rPr>
          <w:rFonts w:ascii="Theinhardt Light" w:hAnsi="Theinhardt Light" w:cs="Times New Roman"/>
          <w:szCs w:val="24"/>
          <w:lang w:val="pl-PL"/>
        </w:rPr>
        <w:t>Hito</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Steyerl</w:t>
      </w:r>
      <w:proofErr w:type="spellEnd"/>
      <w:r w:rsidRPr="007C2553">
        <w:rPr>
          <w:rFonts w:ascii="Theinhardt Light" w:hAnsi="Theinhardt Light" w:cs="Times New Roman"/>
          <w:szCs w:val="24"/>
          <w:lang w:val="pl-PL"/>
        </w:rPr>
        <w:t xml:space="preserve">, Nikita Kadan czy Wolfgang </w:t>
      </w:r>
      <w:proofErr w:type="spellStart"/>
      <w:r w:rsidRPr="007C2553">
        <w:rPr>
          <w:rFonts w:ascii="Theinhardt Light" w:hAnsi="Theinhardt Light" w:cs="Times New Roman"/>
          <w:szCs w:val="24"/>
          <w:lang w:val="pl-PL"/>
        </w:rPr>
        <w:t>Tillmans</w:t>
      </w:r>
      <w:proofErr w:type="spellEnd"/>
      <w:r w:rsidRPr="007C2553">
        <w:rPr>
          <w:rFonts w:ascii="Theinhardt Light" w:hAnsi="Theinhardt Light" w:cs="Times New Roman"/>
          <w:szCs w:val="24"/>
          <w:lang w:val="pl-PL"/>
        </w:rPr>
        <w:t xml:space="preserve">, szukamy świadectw ciągłości tradycji antyfaszystowskiej, pytamy o jej skuteczność wobec takich zjawisk, jak przyzwolenie na mowę nienawiści, </w:t>
      </w:r>
      <w:proofErr w:type="spellStart"/>
      <w:r w:rsidRPr="007C2553">
        <w:rPr>
          <w:rFonts w:ascii="Theinhardt Light" w:hAnsi="Theinhardt Light" w:cs="Times New Roman"/>
          <w:szCs w:val="24"/>
          <w:lang w:val="pl-PL"/>
        </w:rPr>
        <w:t>postprawda</w:t>
      </w:r>
      <w:proofErr w:type="spellEnd"/>
      <w:r w:rsidRPr="007C2553">
        <w:rPr>
          <w:rFonts w:ascii="Theinhardt Light" w:hAnsi="Theinhardt Light" w:cs="Times New Roman"/>
          <w:szCs w:val="24"/>
          <w:lang w:val="pl-PL"/>
        </w:rPr>
        <w:t xml:space="preserve">, nasilanie się aktów przemocy, </w:t>
      </w:r>
      <w:r w:rsidR="007C2553">
        <w:rPr>
          <w:rFonts w:ascii="Theinhardt Light" w:hAnsi="Theinhardt Light" w:cs="Times New Roman"/>
          <w:szCs w:val="24"/>
          <w:lang w:val="pl-PL"/>
        </w:rPr>
        <w:t>powrót agresywnego nacjonalizmu</w:t>
      </w:r>
      <w:r w:rsidR="007C2553">
        <w:rPr>
          <w:rFonts w:ascii="Theinhardt Light" w:hAnsi="Theinhardt Light" w:cs="Times New Roman"/>
          <w:szCs w:val="24"/>
          <w:lang w:val="pl-PL"/>
        </w:rPr>
        <w:br/>
      </w:r>
      <w:r w:rsidRPr="007C2553">
        <w:rPr>
          <w:rFonts w:ascii="Theinhardt Light" w:hAnsi="Theinhardt Light" w:cs="Times New Roman"/>
          <w:szCs w:val="24"/>
          <w:lang w:val="pl-PL"/>
        </w:rPr>
        <w:t xml:space="preserve">i populizmu. Jednocześnie dostrzegamy słabości takich „bezpieczników” dla pokojowego ładu, jak liberalna demokracja czy Unia Europejska. </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br/>
        <w:t>Jakie obrazy są w stanie przemówić do wyobraźni, organizować opór, inicjować konstruktywne wspólnotowe projekty? Czy jest to język sztuki krytycznej? Czy są to strategie, które używają ikonografii kultury popularnej, mody, wch</w:t>
      </w:r>
      <w:r w:rsidR="004C3B7D" w:rsidRPr="007C2553">
        <w:rPr>
          <w:rFonts w:ascii="Theinhardt Light" w:hAnsi="Theinhardt Light" w:cs="Times New Roman"/>
          <w:szCs w:val="24"/>
          <w:lang w:val="pl-PL"/>
        </w:rPr>
        <w:t>odzą do mainstreamu? Pytamy też</w:t>
      </w:r>
      <w:r w:rsidR="004C3B7D" w:rsidRPr="007C2553">
        <w:rPr>
          <w:rFonts w:ascii="Theinhardt Light" w:hAnsi="Theinhardt Light" w:cs="Times New Roman"/>
          <w:szCs w:val="24"/>
          <w:lang w:val="pl-PL"/>
        </w:rPr>
        <w:br/>
      </w:r>
      <w:r w:rsidRPr="007C2553">
        <w:rPr>
          <w:rFonts w:ascii="Theinhardt Light" w:hAnsi="Theinhardt Light" w:cs="Times New Roman"/>
          <w:szCs w:val="24"/>
          <w:lang w:val="pl-PL"/>
        </w:rPr>
        <w:t>o rolę propagandy – jako sposobu wpływania dzieła na emocje i postawy odbiorców, także jako narzędzia obywatelskiej, prodemokratycznej mobilizacji. Rozważamy na nowo samą definicję faszyzmu. Podkreślając różnice historycznych okoliczności, świadomi deficytów tradycji antyfaszystowskiej, szukamy współczesnej, komunikatywnej i skutecznej sztuki opowiadającej się przeciw wojnie, przeciw faszyzmowi.</w:t>
      </w:r>
    </w:p>
    <w:p w:rsidR="007C2553" w:rsidRDefault="007A304A" w:rsidP="007C2553">
      <w:pPr>
        <w:spacing w:after="0" w:line="276" w:lineRule="auto"/>
        <w:jc w:val="both"/>
        <w:rPr>
          <w:rFonts w:ascii="Theinhardt Light" w:eastAsia="Times New Roman" w:hAnsi="Theinhardt Light" w:cs="Times New Roman"/>
          <w:color w:val="auto"/>
          <w:szCs w:val="24"/>
          <w:bdr w:val="none" w:sz="0" w:space="0" w:color="auto"/>
          <w:lang w:val="pl-PL"/>
        </w:rPr>
      </w:pPr>
      <w:r w:rsidRPr="007C2553">
        <w:rPr>
          <w:rFonts w:ascii="Theinhardt Light" w:hAnsi="Theinhardt Light" w:cs="Times New Roman"/>
          <w:szCs w:val="24"/>
          <w:lang w:val="pl-PL"/>
        </w:rPr>
        <w:br/>
        <w:t xml:space="preserve">Na wystawie prezentowane są prace takich artystek i artystów jak, w latach 30.: </w:t>
      </w:r>
      <w:r w:rsidR="00C424D0">
        <w:rPr>
          <w:rFonts w:ascii="Theinhardt Light" w:hAnsi="Theinhardt Light" w:cs="Times New Roman"/>
          <w:szCs w:val="24"/>
          <w:lang w:val="pl-PL"/>
        </w:rPr>
        <w:br/>
      </w:r>
      <w:r w:rsidRPr="007C2553">
        <w:rPr>
          <w:rFonts w:ascii="Theinhardt Light" w:hAnsi="Theinhardt Light" w:cs="Times New Roman"/>
          <w:szCs w:val="24"/>
          <w:lang w:val="pl-PL"/>
        </w:rPr>
        <w:t xml:space="preserve">Maja Berezowska, Alice </w:t>
      </w:r>
      <w:proofErr w:type="spellStart"/>
      <w:r w:rsidRPr="007C2553">
        <w:rPr>
          <w:rFonts w:ascii="Theinhardt Light" w:hAnsi="Theinhardt Light" w:cs="Times New Roman"/>
          <w:szCs w:val="24"/>
          <w:lang w:val="pl-PL"/>
        </w:rPr>
        <w:t>Neel</w:t>
      </w:r>
      <w:proofErr w:type="spellEnd"/>
      <w:r w:rsidRPr="007C2553">
        <w:rPr>
          <w:rFonts w:ascii="Theinhardt Light" w:hAnsi="Theinhardt Light" w:cs="Times New Roman"/>
          <w:szCs w:val="24"/>
          <w:lang w:val="pl-PL"/>
        </w:rPr>
        <w:t xml:space="preserve">, Dora Maar, George Grosz, John </w:t>
      </w:r>
      <w:proofErr w:type="spellStart"/>
      <w:r w:rsidRPr="007C2553">
        <w:rPr>
          <w:rFonts w:ascii="Theinhardt Light" w:hAnsi="Theinhardt Light" w:cs="Times New Roman"/>
          <w:szCs w:val="24"/>
          <w:lang w:val="pl-PL"/>
        </w:rPr>
        <w:t>Heartfield</w:t>
      </w:r>
      <w:proofErr w:type="spellEnd"/>
      <w:r w:rsidRPr="007C2553">
        <w:rPr>
          <w:rFonts w:ascii="Theinhardt Light" w:hAnsi="Theinhardt Light" w:cs="Times New Roman"/>
          <w:szCs w:val="24"/>
          <w:lang w:val="pl-PL"/>
        </w:rPr>
        <w:t xml:space="preserve">, Jonasz Stern, Leopold Lewicki, Sasza </w:t>
      </w:r>
      <w:proofErr w:type="spellStart"/>
      <w:r w:rsidRPr="007C2553">
        <w:rPr>
          <w:rFonts w:ascii="Theinhardt Light" w:hAnsi="Theinhardt Light" w:cs="Times New Roman"/>
          <w:szCs w:val="24"/>
          <w:lang w:val="pl-PL"/>
        </w:rPr>
        <w:t>Blonder</w:t>
      </w:r>
      <w:proofErr w:type="spellEnd"/>
      <w:r w:rsidRPr="007C2553">
        <w:rPr>
          <w:rFonts w:ascii="Theinhardt Light" w:hAnsi="Theinhardt Light" w:cs="Times New Roman"/>
          <w:szCs w:val="24"/>
          <w:lang w:val="pl-PL"/>
        </w:rPr>
        <w:t>, Adam Marczyński, Bolesław Stawiński, Bronisław Wojcie</w:t>
      </w:r>
      <w:r w:rsidR="00C424D0">
        <w:rPr>
          <w:rFonts w:ascii="Theinhardt Light" w:hAnsi="Theinhardt Light" w:cs="Times New Roman"/>
          <w:szCs w:val="24"/>
          <w:lang w:val="pl-PL"/>
        </w:rPr>
        <w:t xml:space="preserve">ch </w:t>
      </w:r>
      <w:proofErr w:type="spellStart"/>
      <w:r w:rsidR="00C424D0">
        <w:rPr>
          <w:rFonts w:ascii="Theinhardt Light" w:hAnsi="Theinhardt Light" w:cs="Times New Roman"/>
          <w:szCs w:val="24"/>
          <w:lang w:val="pl-PL"/>
        </w:rPr>
        <w:t>Linke</w:t>
      </w:r>
      <w:proofErr w:type="spellEnd"/>
      <w:r w:rsidR="00C424D0">
        <w:rPr>
          <w:rFonts w:ascii="Theinhardt Light" w:hAnsi="Theinhardt Light" w:cs="Times New Roman"/>
          <w:szCs w:val="24"/>
          <w:lang w:val="pl-PL"/>
        </w:rPr>
        <w:t xml:space="preserve">, Stanisław </w:t>
      </w:r>
      <w:proofErr w:type="spellStart"/>
      <w:r w:rsidR="00C424D0">
        <w:rPr>
          <w:rFonts w:ascii="Theinhardt Light" w:hAnsi="Theinhardt Light" w:cs="Times New Roman"/>
          <w:szCs w:val="24"/>
          <w:lang w:val="pl-PL"/>
        </w:rPr>
        <w:t>Osostowicz</w:t>
      </w:r>
      <w:proofErr w:type="spellEnd"/>
      <w:r w:rsidR="00C424D0">
        <w:rPr>
          <w:rFonts w:ascii="Theinhardt Light" w:hAnsi="Theinhardt Light" w:cs="Times New Roman"/>
          <w:szCs w:val="24"/>
          <w:lang w:val="pl-PL"/>
        </w:rPr>
        <w:t xml:space="preserve">; </w:t>
      </w:r>
      <w:r w:rsidRPr="007C2553">
        <w:rPr>
          <w:rFonts w:ascii="Theinhardt Light" w:hAnsi="Theinhardt Light" w:cs="Times New Roman"/>
          <w:szCs w:val="24"/>
          <w:lang w:val="pl-PL"/>
        </w:rPr>
        <w:t xml:space="preserve">w latach 50.: Izaak </w:t>
      </w:r>
      <w:proofErr w:type="spellStart"/>
      <w:r w:rsidRPr="007C2553">
        <w:rPr>
          <w:rFonts w:ascii="Theinhardt Light" w:hAnsi="Theinhardt Light" w:cs="Times New Roman"/>
          <w:szCs w:val="24"/>
          <w:lang w:val="pl-PL"/>
        </w:rPr>
        <w:t>Celnikier</w:t>
      </w:r>
      <w:proofErr w:type="spellEnd"/>
      <w:r w:rsidRPr="007C2553">
        <w:rPr>
          <w:rFonts w:ascii="Theinhardt Light" w:hAnsi="Theinhardt Light" w:cs="Times New Roman"/>
          <w:szCs w:val="24"/>
          <w:lang w:val="pl-PL"/>
        </w:rPr>
        <w:t xml:space="preserve">, Alina Szapocznikow, Jerzy Tchórzewski, Erna </w:t>
      </w:r>
      <w:proofErr w:type="spellStart"/>
      <w:r w:rsidRPr="007C2553">
        <w:rPr>
          <w:rFonts w:ascii="Theinhardt Light" w:hAnsi="Theinhardt Light" w:cs="Times New Roman"/>
          <w:szCs w:val="24"/>
          <w:lang w:val="pl-PL"/>
        </w:rPr>
        <w:t>Rosenstein</w:t>
      </w:r>
      <w:proofErr w:type="spellEnd"/>
      <w:r w:rsidRPr="007C2553">
        <w:rPr>
          <w:rFonts w:ascii="Theinhardt Light" w:hAnsi="Theinhardt Light" w:cs="Times New Roman"/>
          <w:szCs w:val="24"/>
          <w:lang w:val="pl-PL"/>
        </w:rPr>
        <w:t xml:space="preserve">, Marek </w:t>
      </w:r>
      <w:proofErr w:type="spellStart"/>
      <w:r w:rsidRPr="007C2553">
        <w:rPr>
          <w:rFonts w:ascii="Theinhardt Light" w:hAnsi="Theinhardt Light" w:cs="Times New Roman"/>
          <w:szCs w:val="24"/>
          <w:lang w:val="pl-PL"/>
        </w:rPr>
        <w:t>Oberländer</w:t>
      </w:r>
      <w:proofErr w:type="spellEnd"/>
      <w:r w:rsidRPr="007C2553">
        <w:rPr>
          <w:rFonts w:ascii="Theinhardt Light" w:hAnsi="Theinhardt Light" w:cs="Times New Roman"/>
          <w:szCs w:val="24"/>
          <w:lang w:val="pl-PL"/>
        </w:rPr>
        <w:t xml:space="preserve">, Jan </w:t>
      </w:r>
      <w:proofErr w:type="spellStart"/>
      <w:r w:rsidRPr="007C2553">
        <w:rPr>
          <w:rFonts w:ascii="Theinhardt Light" w:hAnsi="Theinhardt Light" w:cs="Times New Roman"/>
          <w:szCs w:val="24"/>
          <w:lang w:val="pl-PL"/>
        </w:rPr>
        <w:t>Dziędziora</w:t>
      </w:r>
      <w:proofErr w:type="spellEnd"/>
      <w:r w:rsidRPr="007C2553">
        <w:rPr>
          <w:rFonts w:ascii="Theinhardt Light" w:hAnsi="Theinhardt Light" w:cs="Times New Roman"/>
          <w:szCs w:val="24"/>
          <w:lang w:val="pl-PL"/>
        </w:rPr>
        <w:t xml:space="preserve">, Jerzy Tchórzewski, Waldemar </w:t>
      </w:r>
      <w:proofErr w:type="spellStart"/>
      <w:r w:rsidRPr="007C2553">
        <w:rPr>
          <w:rFonts w:ascii="Theinhardt Light" w:hAnsi="Theinhardt Light" w:cs="Times New Roman"/>
          <w:szCs w:val="24"/>
          <w:lang w:val="pl-PL"/>
        </w:rPr>
        <w:t>Cwenarski</w:t>
      </w:r>
      <w:proofErr w:type="spellEnd"/>
      <w:r w:rsidRPr="007C2553">
        <w:rPr>
          <w:rFonts w:ascii="Theinhardt Light" w:hAnsi="Theinhardt Light" w:cs="Times New Roman"/>
          <w:szCs w:val="24"/>
          <w:lang w:val="pl-PL"/>
        </w:rPr>
        <w:t xml:space="preserve">, Wojciech </w:t>
      </w:r>
      <w:proofErr w:type="spellStart"/>
      <w:r w:rsidRPr="007C2553">
        <w:rPr>
          <w:rFonts w:ascii="Theinhardt Light" w:hAnsi="Theinhardt Light" w:cs="Times New Roman"/>
          <w:szCs w:val="24"/>
          <w:lang w:val="pl-PL"/>
        </w:rPr>
        <w:t>Fangor</w:t>
      </w:r>
      <w:proofErr w:type="spellEnd"/>
      <w:r w:rsidRPr="007C2553">
        <w:rPr>
          <w:rFonts w:ascii="Theinhardt Light" w:hAnsi="Theinhardt Light" w:cs="Times New Roman"/>
          <w:szCs w:val="24"/>
          <w:lang w:val="pl-PL"/>
        </w:rPr>
        <w:t>, Andrzej Wróblewski, Xavier Guerrero</w:t>
      </w:r>
      <w:r w:rsidR="00347901" w:rsidRPr="007C2553">
        <w:rPr>
          <w:rFonts w:ascii="Theinhardt Light" w:hAnsi="Theinhardt Light" w:cs="Times New Roman"/>
          <w:szCs w:val="24"/>
          <w:lang w:val="pl-PL"/>
        </w:rPr>
        <w:t xml:space="preserve">, </w:t>
      </w:r>
      <w:r w:rsidR="00347901" w:rsidRPr="007C2553">
        <w:rPr>
          <w:rFonts w:ascii="Theinhardt Light" w:eastAsia="Times New Roman" w:hAnsi="Theinhardt Light" w:cs="Times New Roman"/>
          <w:szCs w:val="24"/>
          <w:bdr w:val="none" w:sz="0" w:space="0" w:color="auto"/>
          <w:shd w:val="clear" w:color="auto" w:fill="FFFFFF"/>
          <w:lang w:val="pl-PL"/>
        </w:rPr>
        <w:t>Tadeusz Trepkowski</w:t>
      </w:r>
      <w:r w:rsidRPr="007C2553">
        <w:rPr>
          <w:rFonts w:ascii="Theinhardt Light" w:hAnsi="Theinhardt Light" w:cs="Times New Roman"/>
          <w:szCs w:val="24"/>
          <w:lang w:val="pl-PL"/>
        </w:rPr>
        <w:t xml:space="preserve">; dziś: Alice </w:t>
      </w:r>
      <w:proofErr w:type="spellStart"/>
      <w:r w:rsidRPr="007C2553">
        <w:rPr>
          <w:rFonts w:ascii="Theinhardt Light" w:hAnsi="Theinhardt Light" w:cs="Times New Roman"/>
          <w:szCs w:val="24"/>
          <w:lang w:val="pl-PL"/>
        </w:rPr>
        <w:t>Creischer</w:t>
      </w:r>
      <w:proofErr w:type="spellEnd"/>
      <w:r w:rsidRPr="007C2553">
        <w:rPr>
          <w:rFonts w:ascii="Theinhardt Light" w:hAnsi="Theinhardt Light" w:cs="Times New Roman"/>
          <w:szCs w:val="24"/>
          <w:lang w:val="pl-PL"/>
        </w:rPr>
        <w:t xml:space="preserve">, Nikita Kadan, </w:t>
      </w:r>
      <w:proofErr w:type="spellStart"/>
      <w:r w:rsidRPr="007C2553">
        <w:rPr>
          <w:rFonts w:ascii="Theinhardt Light" w:hAnsi="Theinhardt Light" w:cs="Times New Roman"/>
          <w:szCs w:val="24"/>
          <w:lang w:val="pl-PL"/>
        </w:rPr>
        <w:t>Forensic</w:t>
      </w:r>
      <w:proofErr w:type="spellEnd"/>
      <w:r w:rsidRPr="007C2553">
        <w:rPr>
          <w:rFonts w:ascii="Theinhardt Light" w:hAnsi="Theinhardt Light" w:cs="Times New Roman"/>
          <w:szCs w:val="24"/>
          <w:lang w:val="pl-PL"/>
        </w:rPr>
        <w:t xml:space="preserve"> Architecture, Jonathan Horowitz, </w:t>
      </w:r>
      <w:proofErr w:type="spellStart"/>
      <w:r w:rsidRPr="007C2553">
        <w:rPr>
          <w:rFonts w:ascii="Theinhardt Light" w:hAnsi="Theinhardt Light" w:cs="Times New Roman"/>
          <w:szCs w:val="24"/>
          <w:lang w:val="pl-PL"/>
        </w:rPr>
        <w:t>Goshka</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Macuga</w:t>
      </w:r>
      <w:proofErr w:type="spellEnd"/>
      <w:r w:rsidRPr="007C2553">
        <w:rPr>
          <w:rFonts w:ascii="Theinhardt Light" w:hAnsi="Theinhardt Light" w:cs="Times New Roman"/>
          <w:szCs w:val="24"/>
          <w:lang w:val="pl-PL"/>
        </w:rPr>
        <w:t xml:space="preserve">, Mario </w:t>
      </w:r>
      <w:proofErr w:type="spellStart"/>
      <w:r w:rsidRPr="007C2553">
        <w:rPr>
          <w:rFonts w:ascii="Theinhardt Light" w:hAnsi="Theinhardt Light" w:cs="Times New Roman"/>
          <w:szCs w:val="24"/>
          <w:lang w:val="pl-PL"/>
        </w:rPr>
        <w:t>Lombardo</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Hito</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Steyerl</w:t>
      </w:r>
      <w:proofErr w:type="spellEnd"/>
      <w:r w:rsidRPr="007C2553">
        <w:rPr>
          <w:rFonts w:ascii="Theinhardt Light" w:hAnsi="Theinhardt Light" w:cs="Times New Roman"/>
          <w:szCs w:val="24"/>
          <w:lang w:val="pl-PL"/>
        </w:rPr>
        <w:t xml:space="preserve">, Marta </w:t>
      </w:r>
      <w:proofErr w:type="spellStart"/>
      <w:r w:rsidRPr="007C2553">
        <w:rPr>
          <w:rFonts w:ascii="Theinhardt Light" w:hAnsi="Theinhardt Light" w:cs="Times New Roman"/>
          <w:szCs w:val="24"/>
          <w:lang w:val="pl-PL"/>
        </w:rPr>
        <w:t>Rosler</w:t>
      </w:r>
      <w:proofErr w:type="spellEnd"/>
      <w:r w:rsidRPr="007C2553">
        <w:rPr>
          <w:rFonts w:ascii="Theinhardt Light" w:hAnsi="Theinhardt Light" w:cs="Times New Roman"/>
          <w:szCs w:val="24"/>
          <w:lang w:val="pl-PL"/>
        </w:rPr>
        <w:t xml:space="preserve">, </w:t>
      </w:r>
      <w:proofErr w:type="spellStart"/>
      <w:r w:rsidR="00BD66F3" w:rsidRPr="007C2553">
        <w:rPr>
          <w:rFonts w:ascii="Theinhardt Light" w:hAnsi="Theinhardt Light" w:cs="Times New Roman"/>
          <w:szCs w:val="24"/>
          <w:lang w:val="pl-PL"/>
        </w:rPr>
        <w:t>Mykola</w:t>
      </w:r>
      <w:proofErr w:type="spellEnd"/>
      <w:r w:rsidR="00BD66F3" w:rsidRPr="007C2553">
        <w:rPr>
          <w:rFonts w:ascii="Theinhardt Light" w:hAnsi="Theinhardt Light" w:cs="Times New Roman"/>
          <w:szCs w:val="24"/>
          <w:lang w:val="pl-PL"/>
        </w:rPr>
        <w:t xml:space="preserve"> </w:t>
      </w:r>
      <w:proofErr w:type="spellStart"/>
      <w:r w:rsidR="00BD66F3" w:rsidRPr="007C2553">
        <w:rPr>
          <w:rFonts w:ascii="Theinhardt Light" w:hAnsi="Theinhardt Light" w:cs="Times New Roman"/>
          <w:szCs w:val="24"/>
          <w:lang w:val="pl-PL"/>
        </w:rPr>
        <w:t>Ridnyi</w:t>
      </w:r>
      <w:proofErr w:type="spellEnd"/>
      <w:r w:rsidR="00BD66F3" w:rsidRPr="007C2553">
        <w:rPr>
          <w:rFonts w:ascii="Theinhardt Light" w:hAnsi="Theinhardt Light" w:cs="Times New Roman"/>
          <w:szCs w:val="24"/>
          <w:lang w:val="pl-PL"/>
        </w:rPr>
        <w:t xml:space="preserve">, </w:t>
      </w:r>
      <w:r w:rsidRPr="007C2553">
        <w:rPr>
          <w:rFonts w:ascii="Theinhardt Light" w:hAnsi="Theinhardt Light" w:cs="Times New Roman"/>
          <w:szCs w:val="24"/>
          <w:lang w:val="pl-PL"/>
        </w:rPr>
        <w:t xml:space="preserve">Raymond </w:t>
      </w:r>
      <w:proofErr w:type="spellStart"/>
      <w:r w:rsidRPr="007C2553">
        <w:rPr>
          <w:rFonts w:ascii="Theinhardt Light" w:hAnsi="Theinhardt Light" w:cs="Times New Roman"/>
          <w:szCs w:val="24"/>
          <w:lang w:val="pl-PL"/>
        </w:rPr>
        <w:t>Pettibon</w:t>
      </w:r>
      <w:proofErr w:type="spellEnd"/>
      <w:r w:rsidRPr="007C2553">
        <w:rPr>
          <w:rFonts w:ascii="Theinhardt Light" w:hAnsi="Theinhardt Light" w:cs="Times New Roman"/>
          <w:szCs w:val="24"/>
          <w:lang w:val="pl-PL"/>
        </w:rPr>
        <w:t>, Wilhelm Sasnal</w:t>
      </w:r>
      <w:r w:rsidR="00347901" w:rsidRPr="007C2553">
        <w:rPr>
          <w:rFonts w:ascii="Theinhardt Light" w:hAnsi="Theinhardt Light" w:cs="Times New Roman"/>
          <w:szCs w:val="24"/>
          <w:lang w:val="pl-PL"/>
        </w:rPr>
        <w:t xml:space="preserve">, </w:t>
      </w:r>
      <w:r w:rsidR="00347901" w:rsidRPr="007C2553">
        <w:rPr>
          <w:rFonts w:ascii="Theinhardt Light" w:eastAsia="Times New Roman" w:hAnsi="Theinhardt Light" w:cs="Times New Roman"/>
          <w:szCs w:val="24"/>
          <w:bdr w:val="none" w:sz="0" w:space="0" w:color="auto"/>
          <w:shd w:val="clear" w:color="auto" w:fill="FFFFFF"/>
          <w:lang w:val="pl-PL"/>
        </w:rPr>
        <w:t xml:space="preserve">Stowarzyszenie Przyjaciół Maxwella </w:t>
      </w:r>
      <w:proofErr w:type="spellStart"/>
      <w:r w:rsidR="00347901" w:rsidRPr="007C2553">
        <w:rPr>
          <w:rFonts w:ascii="Theinhardt Light" w:eastAsia="Times New Roman" w:hAnsi="Theinhardt Light" w:cs="Times New Roman"/>
          <w:szCs w:val="24"/>
          <w:bdr w:val="none" w:sz="0" w:space="0" w:color="auto"/>
          <w:shd w:val="clear" w:color="auto" w:fill="FFFFFF"/>
          <w:lang w:val="pl-PL"/>
        </w:rPr>
        <w:t>Itoyi</w:t>
      </w:r>
      <w:proofErr w:type="spellEnd"/>
      <w:r w:rsidR="007C2553">
        <w:rPr>
          <w:rFonts w:ascii="Theinhardt Light" w:hAnsi="Theinhardt Light" w:cs="Times New Roman"/>
          <w:szCs w:val="24"/>
          <w:lang w:val="pl-PL"/>
        </w:rPr>
        <w:br/>
      </w:r>
      <w:r w:rsidRPr="007C2553">
        <w:rPr>
          <w:rFonts w:ascii="Theinhardt Light" w:hAnsi="Theinhardt Light" w:cs="Times New Roman"/>
          <w:szCs w:val="24"/>
          <w:lang w:val="pl-PL"/>
        </w:rPr>
        <w:t xml:space="preserve">i Wolfgang </w:t>
      </w:r>
      <w:proofErr w:type="spellStart"/>
      <w:r w:rsidRPr="007C2553">
        <w:rPr>
          <w:rFonts w:ascii="Theinhardt Light" w:hAnsi="Theinhardt Light" w:cs="Times New Roman"/>
          <w:szCs w:val="24"/>
          <w:lang w:val="pl-PL"/>
        </w:rPr>
        <w:t>Tillmans.</w:t>
      </w:r>
      <w:proofErr w:type="spellEnd"/>
    </w:p>
    <w:p w:rsidR="005841CE" w:rsidRDefault="007A304A" w:rsidP="005841CE">
      <w:pPr>
        <w:spacing w:after="0" w:line="276" w:lineRule="auto"/>
        <w:jc w:val="both"/>
        <w:rPr>
          <w:rFonts w:ascii="Theinhardt Light" w:eastAsia="Times New Roman" w:hAnsi="Theinhardt Light" w:cs="Times New Roman"/>
          <w:color w:val="auto"/>
          <w:szCs w:val="24"/>
          <w:bdr w:val="none" w:sz="0" w:space="0" w:color="auto"/>
          <w:lang w:val="pl-PL"/>
        </w:rPr>
      </w:pPr>
      <w:r w:rsidRPr="007C2553">
        <w:rPr>
          <w:rFonts w:ascii="Theinhardt Light" w:hAnsi="Theinhardt Light" w:cs="Times New Roman"/>
          <w:szCs w:val="24"/>
          <w:lang w:val="pl-PL"/>
        </w:rPr>
        <w:lastRenderedPageBreak/>
        <w:t>I</w:t>
      </w:r>
      <w:r w:rsidR="005841CE">
        <w:rPr>
          <w:rFonts w:ascii="Theinhardt Light" w:eastAsia="Times New Roman" w:hAnsi="Theinhardt Light" w:cs="Times New Roman"/>
          <w:color w:val="auto"/>
          <w:szCs w:val="24"/>
          <w:bdr w:val="none" w:sz="0" w:space="0" w:color="auto"/>
          <w:lang w:val="pl-PL"/>
        </w:rPr>
        <w:t xml:space="preserve"> </w:t>
      </w:r>
    </w:p>
    <w:p w:rsidR="00851160" w:rsidRDefault="007A304A" w:rsidP="005841CE">
      <w:pPr>
        <w:spacing w:after="0"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 xml:space="preserve">Guernica i antyfaszyzm lat 30. </w:t>
      </w:r>
    </w:p>
    <w:p w:rsidR="005841CE" w:rsidRPr="005841CE" w:rsidRDefault="005841CE" w:rsidP="005841CE">
      <w:pPr>
        <w:spacing w:after="0" w:line="276" w:lineRule="auto"/>
        <w:jc w:val="both"/>
        <w:rPr>
          <w:rFonts w:ascii="Theinhardt Light" w:eastAsia="Times New Roman" w:hAnsi="Theinhardt Light" w:cs="Times New Roman"/>
          <w:color w:val="auto"/>
          <w:szCs w:val="24"/>
          <w:bdr w:val="none" w:sz="0" w:space="0" w:color="auto"/>
          <w:lang w:val="pl-PL"/>
        </w:rPr>
      </w:pP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Przewodnim motywem wystawy jest najbardziej znany antywojenny obraz w historii kultury wizualnej, „Guernica” Pabla Picassa. Przybliżamy dylematy towarzyszące jej powstawaniu poprzez dokumentację faz jej malowania w pracown</w:t>
      </w:r>
      <w:r w:rsidR="007E7B16" w:rsidRPr="007C2553">
        <w:rPr>
          <w:rFonts w:ascii="Theinhardt Light" w:hAnsi="Theinhardt Light" w:cs="Times New Roman"/>
          <w:szCs w:val="24"/>
          <w:lang w:val="pl-PL"/>
        </w:rPr>
        <w:t xml:space="preserve">i przy </w:t>
      </w:r>
      <w:proofErr w:type="spellStart"/>
      <w:r w:rsidR="007E7B16" w:rsidRPr="007C2553">
        <w:rPr>
          <w:rFonts w:ascii="Theinhardt Light" w:hAnsi="Theinhardt Light" w:cs="Times New Roman"/>
          <w:szCs w:val="24"/>
          <w:lang w:val="pl-PL"/>
        </w:rPr>
        <w:t>rue</w:t>
      </w:r>
      <w:proofErr w:type="spellEnd"/>
      <w:r w:rsidR="007E7B16" w:rsidRPr="007C2553">
        <w:rPr>
          <w:rFonts w:ascii="Theinhardt Light" w:hAnsi="Theinhardt Light" w:cs="Times New Roman"/>
          <w:szCs w:val="24"/>
          <w:lang w:val="pl-PL"/>
        </w:rPr>
        <w:t xml:space="preserve"> des </w:t>
      </w:r>
      <w:proofErr w:type="spellStart"/>
      <w:r w:rsidR="007E7B16" w:rsidRPr="007C2553">
        <w:rPr>
          <w:rFonts w:ascii="Theinhardt Light" w:hAnsi="Theinhardt Light" w:cs="Times New Roman"/>
          <w:szCs w:val="24"/>
          <w:lang w:val="pl-PL"/>
        </w:rPr>
        <w:t>Grands-Augustins</w:t>
      </w:r>
      <w:proofErr w:type="spellEnd"/>
      <w:r w:rsidR="007E7B16" w:rsidRPr="007C2553">
        <w:rPr>
          <w:rFonts w:ascii="Theinhardt Light" w:hAnsi="Theinhardt Light" w:cs="Times New Roman"/>
          <w:szCs w:val="24"/>
          <w:lang w:val="pl-PL"/>
        </w:rPr>
        <w:br/>
      </w:r>
      <w:r w:rsidRPr="007C2553">
        <w:rPr>
          <w:rFonts w:ascii="Theinhardt Light" w:hAnsi="Theinhardt Light" w:cs="Times New Roman"/>
          <w:szCs w:val="24"/>
          <w:lang w:val="pl-PL"/>
        </w:rPr>
        <w:t>w Paryżu, dokumentację stworzoną przez ówczesną partnerk</w:t>
      </w:r>
      <w:r w:rsidR="007C2553">
        <w:rPr>
          <w:rFonts w:ascii="Theinhardt Light" w:hAnsi="Theinhardt Light" w:cs="Times New Roman"/>
          <w:szCs w:val="24"/>
          <w:lang w:val="pl-PL"/>
        </w:rPr>
        <w:t>ę Picassa, artystkę, fotografkę</w:t>
      </w:r>
      <w:r w:rsidR="007C2553">
        <w:rPr>
          <w:rFonts w:ascii="Theinhardt Light" w:hAnsi="Theinhardt Light" w:cs="Times New Roman"/>
          <w:szCs w:val="24"/>
          <w:lang w:val="pl-PL"/>
        </w:rPr>
        <w:br/>
      </w:r>
      <w:r w:rsidRPr="007C2553">
        <w:rPr>
          <w:rFonts w:ascii="Theinhardt Light" w:hAnsi="Theinhardt Light" w:cs="Times New Roman"/>
          <w:szCs w:val="24"/>
          <w:lang w:val="pl-PL"/>
        </w:rPr>
        <w:t>i antyfaszystowską aktywistkę Dorę Maar, która dokumentowała postępy prac od 1 maja do 4 czerwca 1937. Pozwala nam to śledzić zarówno wysiłek stworzenia reprezentacji nowego typu nowoczesnej tragedii, upamiętnienia anonimowych ofiar pierwszego nalotu dywanowego, którego niemieccy i włoscy faszyści dopuścili się 26 kwietnia 1937 roku na baskijskim mieście Guernica. Możemy śledzić, jak powstaje obraz apokaliptycznej tragedii, której monstrualność naruszającą wyobrażenie tego, co ludzkie</w:t>
      </w:r>
      <w:r w:rsidR="00BD66F3" w:rsidRPr="007C2553">
        <w:rPr>
          <w:rFonts w:ascii="Theinhardt Light" w:hAnsi="Theinhardt Light" w:cs="Times New Roman"/>
          <w:szCs w:val="24"/>
          <w:lang w:val="pl-PL"/>
        </w:rPr>
        <w:t xml:space="preserve"> </w:t>
      </w:r>
      <w:r w:rsidRPr="007C2553">
        <w:rPr>
          <w:rFonts w:ascii="Theinhardt Light" w:hAnsi="Theinhardt Light" w:cs="Times New Roman"/>
          <w:szCs w:val="24"/>
          <w:lang w:val="pl-PL"/>
        </w:rPr>
        <w:t>artysta usiłuje przekazać, nie tracąc z oczy publicznego i historycznego wymiaru tego wydarzenia. Jednocześnie możemy zobaczyć, jak krystalizuje się polityczny wydźwięk obrazu. Widzimy, jak ten antywojenny obraz początkowo jest zaopatrzony w symbole walki politycz</w:t>
      </w:r>
      <w:r w:rsidR="007C2553">
        <w:rPr>
          <w:rFonts w:ascii="Theinhardt Light" w:hAnsi="Theinhardt Light" w:cs="Times New Roman"/>
          <w:szCs w:val="24"/>
          <w:lang w:val="pl-PL"/>
        </w:rPr>
        <w:t xml:space="preserve">nej, zaciśniętą pięść kojarzoną </w:t>
      </w:r>
      <w:r w:rsidRPr="007C2553">
        <w:rPr>
          <w:rFonts w:ascii="Theinhardt Light" w:hAnsi="Theinhardt Light" w:cs="Times New Roman"/>
          <w:szCs w:val="24"/>
          <w:lang w:val="pl-PL"/>
        </w:rPr>
        <w:t xml:space="preserve">z antyfaszystowskimi ruchami robotniczymi. Stopniowo, wraz ze wzrostem wpływów sowieckich w młodej republice hiszpańskiej i zamordowaniem przez sowieckich agentów przywódców hiszpańskich anarchistów i lokalnego ruchu komunistycznego, symbole walki robotniczej zdominowanej przez sowiecką propagandę znikają. Pozostaje czysto egzystencjalny antywojenny protest. Jak pisze T.J. Clark w klasycznym eseju z książki „Picasso and </w:t>
      </w:r>
      <w:proofErr w:type="spellStart"/>
      <w:r w:rsidRPr="007C2553">
        <w:rPr>
          <w:rFonts w:ascii="Theinhardt Light" w:hAnsi="Theinhardt Light" w:cs="Times New Roman"/>
          <w:szCs w:val="24"/>
          <w:lang w:val="pl-PL"/>
        </w:rPr>
        <w:t>Truth</w:t>
      </w:r>
      <w:proofErr w:type="spellEnd"/>
      <w:r w:rsidRPr="007C2553">
        <w:rPr>
          <w:rFonts w:ascii="Theinhardt Light" w:hAnsi="Theinhardt Light" w:cs="Times New Roman"/>
          <w:szCs w:val="24"/>
          <w:lang w:val="pl-PL"/>
        </w:rPr>
        <w:t xml:space="preserve">: From </w:t>
      </w:r>
      <w:proofErr w:type="spellStart"/>
      <w:r w:rsidRPr="007C2553">
        <w:rPr>
          <w:rFonts w:ascii="Theinhardt Light" w:hAnsi="Theinhardt Light" w:cs="Times New Roman"/>
          <w:szCs w:val="24"/>
          <w:lang w:val="pl-PL"/>
        </w:rPr>
        <w:t>Cubism</w:t>
      </w:r>
      <w:proofErr w:type="spellEnd"/>
      <w:r w:rsidRPr="007C2553">
        <w:rPr>
          <w:rFonts w:ascii="Theinhardt Light" w:hAnsi="Theinhardt Light" w:cs="Times New Roman"/>
          <w:szCs w:val="24"/>
          <w:lang w:val="pl-PL"/>
        </w:rPr>
        <w:t xml:space="preserve"> to </w:t>
      </w:r>
      <w:r w:rsidRPr="007C2553">
        <w:rPr>
          <w:rFonts w:ascii="Theinhardt Light" w:hAnsi="Theinhardt Light" w:cs="Times New Roman"/>
          <w:i/>
          <w:iCs/>
          <w:szCs w:val="24"/>
          <w:lang w:val="pl-PL"/>
        </w:rPr>
        <w:t>Guernica</w:t>
      </w:r>
      <w:r w:rsidRPr="007C2553">
        <w:rPr>
          <w:rFonts w:ascii="Theinhardt Light" w:hAnsi="Theinhardt Light" w:cs="Times New Roman"/>
          <w:szCs w:val="24"/>
          <w:lang w:val="pl-PL"/>
        </w:rPr>
        <w:t>”: „Cała polityka – cała odpowiedź na faszyzm i komunizm i nową twarz wojny – była w tym obrazie</w:t>
      </w:r>
      <w:r w:rsidR="00304F78" w:rsidRPr="007C2553">
        <w:rPr>
          <w:rFonts w:ascii="Theinhardt Light" w:hAnsi="Theinhardt Light" w:cs="Times New Roman"/>
          <w:szCs w:val="24"/>
          <w:lang w:val="pl-PL"/>
        </w:rPr>
        <w:t>”</w:t>
      </w:r>
      <w:r w:rsidRPr="007C2553">
        <w:rPr>
          <w:rFonts w:ascii="Theinhardt Light" w:hAnsi="Theinhardt Light" w:cs="Times New Roman"/>
          <w:szCs w:val="24"/>
          <w:lang w:val="pl-PL"/>
        </w:rPr>
        <w:t xml:space="preserve">. </w:t>
      </w:r>
      <w:r w:rsidRPr="007C2553">
        <w:rPr>
          <w:rFonts w:ascii="Theinhardt Light" w:hAnsi="Theinhardt Light" w:cs="Times New Roman"/>
          <w:i/>
          <w:iCs/>
          <w:szCs w:val="24"/>
          <w:lang w:val="pl-PL"/>
        </w:rPr>
        <w:t>Guernica</w:t>
      </w:r>
      <w:r w:rsidRPr="007C2553">
        <w:rPr>
          <w:rFonts w:ascii="Theinhardt Light" w:hAnsi="Theinhardt Light" w:cs="Times New Roman"/>
          <w:szCs w:val="24"/>
          <w:lang w:val="pl-PL"/>
        </w:rPr>
        <w:t xml:space="preserve"> jawi się jako obraz szczególny, interwencyjny i uniwersalny jednocześnie, antycypujący paradoksy i tragedię funkcjonowania lewicy i antyfaszyzmu w XX wieku</w:t>
      </w:r>
      <w:r w:rsidR="00304F78" w:rsidRPr="007C2553">
        <w:rPr>
          <w:rFonts w:ascii="Theinhardt Light" w:hAnsi="Theinhardt Light" w:cs="Times New Roman"/>
          <w:szCs w:val="24"/>
          <w:lang w:val="pl-PL"/>
        </w:rPr>
        <w:t>.</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 xml:space="preserve">„Guernica” pojawia się na wystawie jeszcze dwa razy: jako dokładna, acz znacząco mniejsza, replika autorstwa Wojciecha </w:t>
      </w:r>
      <w:proofErr w:type="spellStart"/>
      <w:r w:rsidRPr="007C2553">
        <w:rPr>
          <w:rFonts w:ascii="Theinhardt Light" w:hAnsi="Theinhardt Light" w:cs="Times New Roman"/>
          <w:szCs w:val="24"/>
          <w:lang w:val="pl-PL"/>
        </w:rPr>
        <w:t>Fangora</w:t>
      </w:r>
      <w:proofErr w:type="spellEnd"/>
      <w:r w:rsidRPr="007C2553">
        <w:rPr>
          <w:rFonts w:ascii="Theinhardt Light" w:hAnsi="Theinhardt Light" w:cs="Times New Roman"/>
          <w:szCs w:val="24"/>
          <w:lang w:val="pl-PL"/>
        </w:rPr>
        <w:t>, która jest elementem w propagandowej antyfaszystowskiej dekoracji ciągle zrujnowanej Warsz</w:t>
      </w:r>
      <w:r w:rsidR="007C2553">
        <w:rPr>
          <w:rFonts w:ascii="Theinhardt Light" w:hAnsi="Theinhardt Light" w:cs="Times New Roman"/>
          <w:szCs w:val="24"/>
          <w:lang w:val="pl-PL"/>
        </w:rPr>
        <w:t xml:space="preserve">awy podczas Festiwalu Młodzieży </w:t>
      </w:r>
      <w:r w:rsidRPr="007C2553">
        <w:rPr>
          <w:rFonts w:ascii="Theinhardt Light" w:hAnsi="Theinhardt Light" w:cs="Times New Roman"/>
          <w:szCs w:val="24"/>
          <w:lang w:val="pl-PL"/>
        </w:rPr>
        <w:t xml:space="preserve">w 1955 roku oraz na tkaninie </w:t>
      </w:r>
      <w:proofErr w:type="spellStart"/>
      <w:r w:rsidRPr="007C2553">
        <w:rPr>
          <w:rFonts w:ascii="Theinhardt Light" w:hAnsi="Theinhardt Light" w:cs="Times New Roman"/>
          <w:szCs w:val="24"/>
          <w:lang w:val="pl-PL"/>
        </w:rPr>
        <w:t>Goshki</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Macugi</w:t>
      </w:r>
      <w:proofErr w:type="spellEnd"/>
      <w:r w:rsidRPr="007C2553">
        <w:rPr>
          <w:rFonts w:ascii="Theinhardt Light" w:hAnsi="Theinhardt Light" w:cs="Times New Roman"/>
          <w:szCs w:val="24"/>
          <w:lang w:val="pl-PL"/>
        </w:rPr>
        <w:t xml:space="preserve">, reprezentującej zdjęcie obrazu w siedzibie Narodów Zjednoczonych w czasie, kiedy stała się oficjalną i nieco wyblakłą ikoną antywojennej polityki. W ten sposób zaznaczamy złożoną, podlegającą różnorakim manipulacjom recepcję obrazu Pabla Picassa na przestrzeni ponad 80 lat od jej powstania.  </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Ale „</w:t>
      </w:r>
      <w:proofErr w:type="spellStart"/>
      <w:r w:rsidRPr="007C2553">
        <w:rPr>
          <w:rFonts w:ascii="Theinhardt Light" w:hAnsi="Theinhardt Light" w:cs="Times New Roman"/>
          <w:szCs w:val="24"/>
          <w:lang w:val="pl-PL"/>
        </w:rPr>
        <w:t>Guernikę</w:t>
      </w:r>
      <w:proofErr w:type="spellEnd"/>
      <w:r w:rsidRPr="007C2553">
        <w:rPr>
          <w:rFonts w:ascii="Theinhardt Light" w:hAnsi="Theinhardt Light" w:cs="Times New Roman"/>
          <w:szCs w:val="24"/>
          <w:lang w:val="pl-PL"/>
        </w:rPr>
        <w:t xml:space="preserve">” poprzedza niezwykle bogata tradycja antyfaszystowskich przedstawień, którą jedynie sygnalizujemy poprzez wybór prac artystów z kilku środowisk. Pokazujemy rysunki, grafiki i obrazy lewicowej Grupy Krakowskiej, której przedstawienia są skupione na walce klas, demonstracjach, poniżeniu i aresztowaniach robotników (Sasza </w:t>
      </w:r>
      <w:proofErr w:type="spellStart"/>
      <w:r w:rsidRPr="007C2553">
        <w:rPr>
          <w:rFonts w:ascii="Theinhardt Light" w:hAnsi="Theinhardt Light" w:cs="Times New Roman"/>
          <w:szCs w:val="24"/>
          <w:lang w:val="pl-PL"/>
        </w:rPr>
        <w:t>Blonder</w:t>
      </w:r>
      <w:proofErr w:type="spellEnd"/>
      <w:r w:rsidRPr="007C2553">
        <w:rPr>
          <w:rFonts w:ascii="Theinhardt Light" w:hAnsi="Theinhardt Light" w:cs="Times New Roman"/>
          <w:szCs w:val="24"/>
          <w:lang w:val="pl-PL"/>
        </w:rPr>
        <w:t xml:space="preserve">, Leopold Lewicki, Adam Marczyński, Stanisław </w:t>
      </w:r>
      <w:proofErr w:type="spellStart"/>
      <w:r w:rsidRPr="007C2553">
        <w:rPr>
          <w:rFonts w:ascii="Theinhardt Light" w:hAnsi="Theinhardt Light" w:cs="Times New Roman"/>
          <w:szCs w:val="24"/>
          <w:lang w:val="pl-PL"/>
        </w:rPr>
        <w:t>Osostowicz</w:t>
      </w:r>
      <w:proofErr w:type="spellEnd"/>
      <w:r w:rsidRPr="007C2553">
        <w:rPr>
          <w:rFonts w:ascii="Theinhardt Light" w:hAnsi="Theinhardt Light" w:cs="Times New Roman"/>
          <w:szCs w:val="24"/>
          <w:lang w:val="pl-PL"/>
        </w:rPr>
        <w:t xml:space="preserve">, Bolesław Stawiński, Jonasz Stern). Pokazujemy napięcia społeczne w obliczu kryzysu gospodarczego w latach 30. (Bronisław Wojciech </w:t>
      </w:r>
      <w:proofErr w:type="spellStart"/>
      <w:r w:rsidRPr="007C2553">
        <w:rPr>
          <w:rFonts w:ascii="Theinhardt Light" w:hAnsi="Theinhardt Light" w:cs="Times New Roman"/>
          <w:szCs w:val="24"/>
          <w:lang w:val="pl-PL"/>
        </w:rPr>
        <w:t>Linke</w:t>
      </w:r>
      <w:proofErr w:type="spellEnd"/>
      <w:r w:rsidRPr="007C2553">
        <w:rPr>
          <w:rFonts w:ascii="Theinhardt Light" w:hAnsi="Theinhardt Light" w:cs="Times New Roman"/>
          <w:szCs w:val="24"/>
          <w:lang w:val="pl-PL"/>
        </w:rPr>
        <w:t xml:space="preserve">). W podobnym duchu maluje demonstracje przeciw nazistom oraz portrety bohaterów amerykańskiego ruchu robotniczego Alice </w:t>
      </w:r>
      <w:proofErr w:type="spellStart"/>
      <w:r w:rsidRPr="007C2553">
        <w:rPr>
          <w:rFonts w:ascii="Theinhardt Light" w:hAnsi="Theinhardt Light" w:cs="Times New Roman"/>
          <w:szCs w:val="24"/>
          <w:lang w:val="pl-PL"/>
        </w:rPr>
        <w:t>Neel</w:t>
      </w:r>
      <w:proofErr w:type="spellEnd"/>
      <w:r w:rsidRPr="007C2553">
        <w:rPr>
          <w:rFonts w:ascii="Theinhardt Light" w:hAnsi="Theinhardt Light" w:cs="Times New Roman"/>
          <w:szCs w:val="24"/>
          <w:lang w:val="pl-PL"/>
        </w:rPr>
        <w:t xml:space="preserve">. John </w:t>
      </w:r>
      <w:proofErr w:type="spellStart"/>
      <w:r w:rsidRPr="007C2553">
        <w:rPr>
          <w:rFonts w:ascii="Theinhardt Light" w:hAnsi="Theinhardt Light" w:cs="Times New Roman"/>
          <w:szCs w:val="24"/>
          <w:lang w:val="pl-PL"/>
        </w:rPr>
        <w:t>Heartfield</w:t>
      </w:r>
      <w:proofErr w:type="spellEnd"/>
      <w:r w:rsidRPr="007C2553">
        <w:rPr>
          <w:rFonts w:ascii="Theinhardt Light" w:hAnsi="Theinhardt Light" w:cs="Times New Roman"/>
          <w:szCs w:val="24"/>
          <w:lang w:val="pl-PL"/>
        </w:rPr>
        <w:t xml:space="preserve"> i George Grosz posługiwali się technikami d</w:t>
      </w:r>
      <w:r w:rsidR="007C2553">
        <w:rPr>
          <w:rFonts w:ascii="Theinhardt Light" w:hAnsi="Theinhardt Light" w:cs="Times New Roman"/>
          <w:szCs w:val="24"/>
          <w:lang w:val="pl-PL"/>
        </w:rPr>
        <w:t>ającymi się łatwo multiplikować</w:t>
      </w:r>
      <w:r w:rsidR="007C2553">
        <w:rPr>
          <w:rFonts w:ascii="Theinhardt Light" w:hAnsi="Theinhardt Light" w:cs="Times New Roman"/>
          <w:szCs w:val="24"/>
          <w:lang w:val="pl-PL"/>
        </w:rPr>
        <w:br/>
      </w:r>
      <w:r w:rsidRPr="007C2553">
        <w:rPr>
          <w:rFonts w:ascii="Theinhardt Light" w:hAnsi="Theinhardt Light" w:cs="Times New Roman"/>
          <w:szCs w:val="24"/>
          <w:lang w:val="pl-PL"/>
        </w:rPr>
        <w:t>w wysokonakładowej prasie, tworząc ikoniczne satyryczne przedstawienia antyfaszystowskie.</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 xml:space="preserve">Swoistą kodą tej części wystawy jest gablota z rysunkami Mai Berezowskiej, która w latach 30. tworzyła antyfaszystowskie karykatury, w czasie wojny z tego powodu trafiła do obozu koncentracyjnego, a jej obozowe rysunki są świadectwem woli przetrwania i zachowania </w:t>
      </w:r>
      <w:r w:rsidRPr="007C2553">
        <w:rPr>
          <w:rFonts w:ascii="Theinhardt Light" w:hAnsi="Theinhardt Light" w:cs="Times New Roman"/>
          <w:szCs w:val="24"/>
          <w:lang w:val="pl-PL"/>
        </w:rPr>
        <w:lastRenderedPageBreak/>
        <w:t xml:space="preserve">człowieczeństwa. Z kolei powojenne prace Erny </w:t>
      </w:r>
      <w:proofErr w:type="spellStart"/>
      <w:r w:rsidRPr="007C2553">
        <w:rPr>
          <w:rFonts w:ascii="Theinhardt Light" w:hAnsi="Theinhardt Light" w:cs="Times New Roman"/>
          <w:szCs w:val="24"/>
          <w:lang w:val="pl-PL"/>
        </w:rPr>
        <w:t>Rosenstein</w:t>
      </w:r>
      <w:proofErr w:type="spellEnd"/>
      <w:r w:rsidRPr="007C2553">
        <w:rPr>
          <w:rFonts w:ascii="Theinhardt Light" w:hAnsi="Theinhardt Light" w:cs="Times New Roman"/>
          <w:szCs w:val="24"/>
          <w:lang w:val="pl-PL"/>
        </w:rPr>
        <w:t xml:space="preserve"> wprowadzają temat Zagłady, dokumentując ją w niezwykle osobisty, intymny sposób, dodając do narracji antywojennej aspekt prywatnego dramatu.</w:t>
      </w:r>
    </w:p>
    <w:p w:rsidR="00851160" w:rsidRPr="007C2553" w:rsidRDefault="00851160" w:rsidP="007C2553">
      <w:pPr>
        <w:spacing w:line="276" w:lineRule="auto"/>
        <w:jc w:val="both"/>
        <w:rPr>
          <w:rFonts w:ascii="Theinhardt Light" w:hAnsi="Theinhardt Light" w:cs="Times New Roman"/>
          <w:szCs w:val="24"/>
          <w:lang w:val="pl-PL"/>
        </w:rPr>
      </w:pPr>
    </w:p>
    <w:p w:rsidR="005841CE"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II</w:t>
      </w:r>
      <w:r w:rsidR="005841CE">
        <w:rPr>
          <w:rFonts w:ascii="Theinhardt Light" w:hAnsi="Theinhardt Light" w:cs="Times New Roman"/>
          <w:szCs w:val="24"/>
          <w:lang w:val="pl-PL"/>
        </w:rPr>
        <w:t xml:space="preserve"> </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„Arsenał”, czyli próba odzyskania narracji antyfaszystowskiej</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Lata stalinowskiego socrealizmu wiążą się z korupcją narracji antyfaszystowskiej. Zostaje ona zaprzęgnięta w bieżącą polityczną walkę z „kapital</w:t>
      </w:r>
      <w:r w:rsidR="007E7B16" w:rsidRPr="007C2553">
        <w:rPr>
          <w:rFonts w:ascii="Theinhardt Light" w:hAnsi="Theinhardt Light" w:cs="Times New Roman"/>
          <w:szCs w:val="24"/>
          <w:lang w:val="pl-PL"/>
        </w:rPr>
        <w:t>istycznym imperializmem”, czyli</w:t>
      </w:r>
      <w:r w:rsidR="007E7B16" w:rsidRPr="007C2553">
        <w:rPr>
          <w:rFonts w:ascii="Theinhardt Light" w:hAnsi="Theinhardt Light" w:cs="Times New Roman"/>
          <w:szCs w:val="24"/>
          <w:lang w:val="pl-PL"/>
        </w:rPr>
        <w:br/>
      </w:r>
      <w:r w:rsidRPr="007C2553">
        <w:rPr>
          <w:rFonts w:ascii="Theinhardt Light" w:hAnsi="Theinhardt Light" w:cs="Times New Roman"/>
          <w:szCs w:val="24"/>
          <w:lang w:val="pl-PL"/>
        </w:rPr>
        <w:t xml:space="preserve">w podsycanie zimnowojennego konfliktu. Te paradoksy antyfaszyzmu w socrealizmie dobrze pokazuje wystawa „Arsenał” z 1955 roku, zatytułowana „Przeciw wojnie, przeciw faszyzmowi” i zorganizowana w kontekście V Światowego Festiwalu Młodzieży i Studentów – masowej imprezy propagandowej goszczącej w Warszawie delegacje 114 krajów, mającej budować świadomość „proletariackiego internacjonalizmu” ściśle związaną z przekonaniem, że jedynym antidotum na zagrożenie powrotem faszyzmu jest komunistyczny humanizm.  </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 xml:space="preserve">Festiwal i wystawa otwierają się rok przed Odwilżą, czyli w momencie, w którym zaczyna umacniać się przekonanie o tym, iż obciążony zbrodniami stalinowskimi komunizm stracił legitymację moralną. To humanizm w warstwie idei oraz realizm i figura człowieka w warstwie formy stają się polem zmagań pomiędzy tracącym legitymację socrealizmem a młodymi artystami szukającymi subiektywnego wyrazu dla swoich antywojennych wypowiedzi. Stawką była tutaj próba „obrony zwykłego człowieka” oraz próba opisu rzeczywistości inaczej niż czynią to socjalistyczne władze, również powołujące się na kategorie humanistyczne i dobro </w:t>
      </w:r>
      <w:r w:rsidR="007C2553" w:rsidRPr="007C2553">
        <w:rPr>
          <w:rFonts w:ascii="Theinhardt Light" w:hAnsi="Theinhardt Light" w:cs="Times New Roman"/>
          <w:szCs w:val="24"/>
          <w:lang w:val="pl-PL"/>
        </w:rPr>
        <w:t>ludzkości. W ramach wystawy</w:t>
      </w:r>
      <w:r w:rsidR="002E438C" w:rsidRPr="007C2553">
        <w:rPr>
          <w:rFonts w:ascii="Theinhardt Light" w:hAnsi="Theinhardt Light" w:cs="Times New Roman"/>
          <w:szCs w:val="24"/>
          <w:lang w:val="pl-PL"/>
        </w:rPr>
        <w:t xml:space="preserve"> Marek </w:t>
      </w:r>
      <w:proofErr w:type="spellStart"/>
      <w:r w:rsidR="002E438C" w:rsidRPr="007C2553">
        <w:rPr>
          <w:rFonts w:ascii="Theinhardt Light" w:hAnsi="Theinhardt Light" w:cs="Times New Roman"/>
          <w:szCs w:val="24"/>
          <w:lang w:val="pl-PL"/>
        </w:rPr>
        <w:t>Oberländer</w:t>
      </w:r>
      <w:proofErr w:type="spellEnd"/>
      <w:r w:rsidR="002E438C" w:rsidRPr="007C2553">
        <w:rPr>
          <w:rFonts w:ascii="Theinhardt Light" w:hAnsi="Theinhardt Light" w:cs="Times New Roman"/>
          <w:szCs w:val="24"/>
          <w:lang w:val="pl-PL"/>
        </w:rPr>
        <w:t xml:space="preserve"> podejmuje</w:t>
      </w:r>
      <w:r w:rsidRPr="007C2553">
        <w:rPr>
          <w:rFonts w:ascii="Theinhardt Light" w:hAnsi="Theinhardt Light" w:cs="Times New Roman"/>
          <w:szCs w:val="24"/>
          <w:lang w:val="pl-PL"/>
        </w:rPr>
        <w:t xml:space="preserve"> się reprezentacji nieopisanej w stalinizmie rzeczywistości Zagłady, realizując misję mówienia w imieniu tych, których zginęli. Z kolei Andrzej </w:t>
      </w:r>
      <w:r w:rsidRPr="007C2553">
        <w:rPr>
          <w:rFonts w:ascii="Theinhardt Light" w:hAnsi="Theinhardt Light" w:cs="Times New Roman"/>
          <w:color w:val="000000" w:themeColor="text1"/>
          <w:szCs w:val="24"/>
          <w:lang w:val="pl-PL"/>
        </w:rPr>
        <w:t xml:space="preserve">Wróblewski i </w:t>
      </w:r>
      <w:r w:rsidR="002E438C" w:rsidRPr="007C2553">
        <w:rPr>
          <w:rFonts w:ascii="Theinhardt Light" w:hAnsi="Theinhardt Light" w:cs="Times New Roman"/>
          <w:color w:val="000000" w:themeColor="text1"/>
          <w:szCs w:val="24"/>
          <w:lang w:val="pl-PL"/>
        </w:rPr>
        <w:t xml:space="preserve">Jan </w:t>
      </w:r>
      <w:proofErr w:type="spellStart"/>
      <w:r w:rsidR="002E438C" w:rsidRPr="007C2553">
        <w:rPr>
          <w:rFonts w:ascii="Theinhardt Light" w:hAnsi="Theinhardt Light" w:cs="Times New Roman"/>
          <w:color w:val="000000" w:themeColor="text1"/>
          <w:szCs w:val="24"/>
          <w:lang w:val="pl-PL"/>
        </w:rPr>
        <w:t>Dziędziora</w:t>
      </w:r>
      <w:proofErr w:type="spellEnd"/>
      <w:r w:rsidRPr="007C2553">
        <w:rPr>
          <w:rFonts w:ascii="Theinhardt Light" w:hAnsi="Theinhardt Light" w:cs="Times New Roman"/>
          <w:color w:val="000000" w:themeColor="text1"/>
          <w:szCs w:val="24"/>
          <w:lang w:val="pl-PL"/>
        </w:rPr>
        <w:t xml:space="preserve"> tworzą mroczne egzystencjalne portrety zwykłych ludzi wyrwanych z socrealistycznej </w:t>
      </w:r>
      <w:r w:rsidRPr="007C2553">
        <w:rPr>
          <w:rFonts w:ascii="Theinhardt Light" w:hAnsi="Theinhardt Light" w:cs="Times New Roman"/>
          <w:szCs w:val="24"/>
          <w:lang w:val="pl-PL"/>
        </w:rPr>
        <w:t>optymistycznej matrycy. Te i inne przedstawienia stały w jawnym kontraście z nowoczesną propagandą wizualną Festiwalu Młodzieży, prezentującą na zniszczonych budynkach stolicy olbrzymie fotomontaże autorstwa Tadeusza Trepkowskiego oraz replikę „</w:t>
      </w:r>
      <w:proofErr w:type="spellStart"/>
      <w:r w:rsidRPr="007C2553">
        <w:rPr>
          <w:rFonts w:ascii="Theinhardt Light" w:hAnsi="Theinhardt Light" w:cs="Times New Roman"/>
          <w:szCs w:val="24"/>
          <w:lang w:val="pl-PL"/>
        </w:rPr>
        <w:t>Guerniki</w:t>
      </w:r>
      <w:proofErr w:type="spellEnd"/>
      <w:r w:rsidRPr="007C2553">
        <w:rPr>
          <w:rFonts w:ascii="Theinhardt Light" w:hAnsi="Theinhardt Light" w:cs="Times New Roman"/>
          <w:szCs w:val="24"/>
          <w:lang w:val="pl-PL"/>
        </w:rPr>
        <w:t>” Picassa, mające kreować Warszawę jako antywojenny symbol komunistycznego zwycięstwa nad faszyzmem. Ponadto towarzysząca im replika „Masakry w Korei” Picassa wiązała niemiecki fasz</w:t>
      </w:r>
      <w:r w:rsidR="007C2553">
        <w:rPr>
          <w:rFonts w:ascii="Theinhardt Light" w:hAnsi="Theinhardt Light" w:cs="Times New Roman"/>
          <w:szCs w:val="24"/>
          <w:lang w:val="pl-PL"/>
        </w:rPr>
        <w:t xml:space="preserve">yzm z okresu II wojny światowej </w:t>
      </w:r>
      <w:r w:rsidRPr="007C2553">
        <w:rPr>
          <w:rFonts w:ascii="Theinhardt Light" w:hAnsi="Theinhardt Light" w:cs="Times New Roman"/>
          <w:szCs w:val="24"/>
          <w:lang w:val="pl-PL"/>
        </w:rPr>
        <w:t>z amerykańskim imperializmem wojny w Korei. Według odpowiedzialnego za te realizacje ministra kultury i sztuki Włodzimierza Sokorskiego, wszys</w:t>
      </w:r>
      <w:r w:rsidR="007C2553">
        <w:rPr>
          <w:rFonts w:ascii="Theinhardt Light" w:hAnsi="Theinhardt Light" w:cs="Times New Roman"/>
          <w:szCs w:val="24"/>
          <w:lang w:val="pl-PL"/>
        </w:rPr>
        <w:t xml:space="preserve">cy artyści uczestniczą w wojnie </w:t>
      </w:r>
      <w:r w:rsidRPr="007C2553">
        <w:rPr>
          <w:rFonts w:ascii="Theinhardt Light" w:hAnsi="Theinhardt Light" w:cs="Times New Roman"/>
          <w:szCs w:val="24"/>
          <w:lang w:val="pl-PL"/>
        </w:rPr>
        <w:t>o pokój, wszyscy są „żołnierzami tej walki”, i „w istocie stoimy w jednym froncie z bohaterskimi Koreańczykami i Chińczykami walczącymi przeciwko imperializmowi amerykańskiemu, walczącymi o wolność”.</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 xml:space="preserve">Wszystko to sprawia, iż wystawa „Arsenał” ilustruje moment przejścia w narracji antyfaszystowskiej od oficjalnej retoryki komunistycznego państwa do języka praw człowieka, będącego fundamentem społeczeństw demokratycznych. To moment graniczny również dla sztuki nowoczesnej w Polsce. Wystawa ta reprezentuje bowiem w kontekście Odwilży skrajnie inną od sztuki nowoczesnej reakcję na socrealizm. Polegała ona głównie na próbie odświeżenia formuły sztuki zaangażowanej na bazie realizmu, który gwarantował czytelność i szerokie oddziaływanie społeczne. Artyści chcieli jej nadać nowy humanistyczny wymiar, głosząc prymat postawy artysty wobec rzeczywistości nad jego postawą wobec sztuki. Tą drugą drogą podążyli przedstawiciele modernizmu w malarstwie, którzy po Odwilży </w:t>
      </w:r>
      <w:r w:rsidRPr="007C2553">
        <w:rPr>
          <w:rFonts w:ascii="Theinhardt Light" w:hAnsi="Theinhardt Light" w:cs="Times New Roman"/>
          <w:szCs w:val="24"/>
          <w:lang w:val="pl-PL"/>
        </w:rPr>
        <w:lastRenderedPageBreak/>
        <w:t>wybrali autonomię sztuki, uciekając przez tematami zaangażowanymi społecznie. Na wystawie prezentujemy modernistyczne dekoracje Festiwalu Młodzieży, p</w:t>
      </w:r>
      <w:r w:rsidR="007C2553">
        <w:rPr>
          <w:rFonts w:ascii="Theinhardt Light" w:hAnsi="Theinhardt Light" w:cs="Times New Roman"/>
          <w:szCs w:val="24"/>
          <w:lang w:val="pl-PL"/>
        </w:rPr>
        <w:t>odkreślając związki socrealizmu</w:t>
      </w:r>
      <w:r w:rsidR="007C2553">
        <w:rPr>
          <w:rFonts w:ascii="Theinhardt Light" w:hAnsi="Theinhardt Light" w:cs="Times New Roman"/>
          <w:szCs w:val="24"/>
          <w:lang w:val="pl-PL"/>
        </w:rPr>
        <w:br/>
      </w:r>
      <w:r w:rsidRPr="007C2553">
        <w:rPr>
          <w:rFonts w:ascii="Theinhardt Light" w:hAnsi="Theinhardt Light" w:cs="Times New Roman"/>
          <w:szCs w:val="24"/>
          <w:lang w:val="pl-PL"/>
        </w:rPr>
        <w:t>i nowoczesności. To właśnie z projektowania i architektury, a nie z malarstwa rozwinie się niebawem humanistyczna propozycja modernizmu (Forma Otwarta Oskara i Zofii Hansenów).</w:t>
      </w:r>
    </w:p>
    <w:p w:rsidR="00851160" w:rsidRPr="007C2553" w:rsidRDefault="007A304A" w:rsidP="007C2553">
      <w:pPr>
        <w:spacing w:line="276" w:lineRule="auto"/>
        <w:jc w:val="both"/>
        <w:rPr>
          <w:rFonts w:ascii="Theinhardt Light" w:hAnsi="Theinhardt Light" w:cs="Times New Roman"/>
          <w:color w:val="000000" w:themeColor="text1"/>
          <w:szCs w:val="24"/>
          <w:lang w:val="pl-PL"/>
        </w:rPr>
      </w:pPr>
      <w:r w:rsidRPr="007C2553">
        <w:rPr>
          <w:rFonts w:ascii="Theinhardt Light" w:hAnsi="Theinhardt Light" w:cs="Times New Roman"/>
          <w:szCs w:val="24"/>
          <w:lang w:val="pl-PL"/>
        </w:rPr>
        <w:t xml:space="preserve">W sekcji poświęconej „Arsenałowi” prezentujemy obrazy uczestników tej wystawy, na przykład mroczną demonstrację pokojową Waldemara </w:t>
      </w:r>
      <w:proofErr w:type="spellStart"/>
      <w:r w:rsidRPr="007C2553">
        <w:rPr>
          <w:rFonts w:ascii="Theinhardt Light" w:hAnsi="Theinhardt Light" w:cs="Times New Roman"/>
          <w:szCs w:val="24"/>
          <w:lang w:val="pl-PL"/>
        </w:rPr>
        <w:t>Cwenarskiego</w:t>
      </w:r>
      <w:proofErr w:type="spellEnd"/>
      <w:r w:rsidRPr="007C2553">
        <w:rPr>
          <w:rFonts w:ascii="Theinhardt Light" w:hAnsi="Theinhardt Light" w:cs="Times New Roman"/>
          <w:szCs w:val="24"/>
          <w:lang w:val="pl-PL"/>
        </w:rPr>
        <w:t>, która staje się ilustr</w:t>
      </w:r>
      <w:r w:rsidR="007C2553">
        <w:rPr>
          <w:rFonts w:ascii="Theinhardt Light" w:hAnsi="Theinhardt Light" w:cs="Times New Roman"/>
          <w:szCs w:val="24"/>
          <w:lang w:val="pl-PL"/>
        </w:rPr>
        <w:t>acją zwątpienia</w:t>
      </w:r>
      <w:r w:rsidR="007C2553">
        <w:rPr>
          <w:rFonts w:ascii="Theinhardt Light" w:hAnsi="Theinhardt Light" w:cs="Times New Roman"/>
          <w:szCs w:val="24"/>
          <w:lang w:val="pl-PL"/>
        </w:rPr>
        <w:br/>
      </w:r>
      <w:r w:rsidRPr="007C2553">
        <w:rPr>
          <w:rFonts w:ascii="Theinhardt Light" w:hAnsi="Theinhardt Light" w:cs="Times New Roman"/>
          <w:szCs w:val="24"/>
          <w:lang w:val="pl-PL"/>
        </w:rPr>
        <w:t xml:space="preserve">w wiarę, że tylko pod sztandarami komunizmu da się zwyciężyć faszyzm. A także obraz Jerzego Tchórzewskiego, dający prymat figurze ludzkiej i jej dramatowi kosztem abstrakcji i ostatecznego zerwania więzów malarstwa z referencją do rzeczywistości. Podobny formalnie wymiar ma rzeźba Aliny Szapocznikow „Ekshumowany” rekapitulująca przeżycia wojenne artystki oraz upamiętniająca odwilżowe przewartościowania w ruchu komunistycznym. W tej ambiwalentnej pracy zbrodnie faszyzmu zostają zestawione ze zbrodniami stalinizmu. Z kolei obraz Xaviera Guerrero to przykład rewolucyjnej sztuki meksykańskiej, którą inspirowali się artyści „Arsenału” w swoich poszukiwaniach nowej realistycznej sztuki </w:t>
      </w:r>
      <w:r w:rsidRPr="007C2553">
        <w:rPr>
          <w:rFonts w:ascii="Theinhardt Light" w:hAnsi="Theinhardt Light" w:cs="Times New Roman"/>
          <w:color w:val="000000" w:themeColor="text1"/>
          <w:szCs w:val="24"/>
          <w:lang w:val="pl-PL"/>
        </w:rPr>
        <w:t>zaangażowanej. </w:t>
      </w:r>
      <w:r w:rsidR="002E438C" w:rsidRPr="007C2553">
        <w:rPr>
          <w:rFonts w:ascii="Theinhardt Light" w:hAnsi="Theinhardt Light" w:cs="Times New Roman"/>
          <w:color w:val="000000" w:themeColor="text1"/>
          <w:szCs w:val="24"/>
          <w:lang w:val="pl-PL"/>
        </w:rPr>
        <w:t xml:space="preserve">Pokaz uzupełniony jest dwoma pracami odwołującymi się do socrealizmu autorstwa Andrzeja Wróblewskiego </w:t>
      </w:r>
      <w:r w:rsidR="00755BB8" w:rsidRPr="007C2553">
        <w:rPr>
          <w:rFonts w:ascii="Theinhardt Light" w:hAnsi="Theinhardt Light" w:cs="Times New Roman"/>
          <w:color w:val="000000" w:themeColor="text1"/>
          <w:szCs w:val="24"/>
          <w:lang w:val="pl-PL"/>
        </w:rPr>
        <w:t xml:space="preserve">„Uwaga Nadchodzi!” oraz </w:t>
      </w:r>
      <w:proofErr w:type="spellStart"/>
      <w:r w:rsidR="00755BB8" w:rsidRPr="007C2553">
        <w:rPr>
          <w:rFonts w:ascii="Theinhardt Light" w:hAnsi="Theinhardt Light" w:cs="Times New Roman"/>
          <w:color w:val="000000" w:themeColor="text1"/>
          <w:szCs w:val="24"/>
          <w:lang w:val="pl-PL"/>
        </w:rPr>
        <w:t>Izzaka</w:t>
      </w:r>
      <w:proofErr w:type="spellEnd"/>
      <w:r w:rsidR="00755BB8" w:rsidRPr="007C2553">
        <w:rPr>
          <w:rFonts w:ascii="Theinhardt Light" w:hAnsi="Theinhardt Light" w:cs="Times New Roman"/>
          <w:color w:val="000000" w:themeColor="text1"/>
          <w:szCs w:val="24"/>
          <w:lang w:val="pl-PL"/>
        </w:rPr>
        <w:t xml:space="preserve"> </w:t>
      </w:r>
      <w:proofErr w:type="spellStart"/>
      <w:r w:rsidR="00755BB8" w:rsidRPr="007C2553">
        <w:rPr>
          <w:rFonts w:ascii="Theinhardt Light" w:hAnsi="Theinhardt Light" w:cs="Times New Roman"/>
          <w:color w:val="000000" w:themeColor="text1"/>
          <w:szCs w:val="24"/>
          <w:lang w:val="pl-PL"/>
        </w:rPr>
        <w:t>Celnikiera</w:t>
      </w:r>
      <w:proofErr w:type="spellEnd"/>
      <w:r w:rsidR="00755BB8" w:rsidRPr="007C2553">
        <w:rPr>
          <w:rFonts w:ascii="Theinhardt Light" w:hAnsi="Theinhardt Light" w:cs="Times New Roman"/>
          <w:color w:val="000000" w:themeColor="text1"/>
          <w:szCs w:val="24"/>
          <w:lang w:val="pl-PL"/>
        </w:rPr>
        <w:t xml:space="preserve"> „Korea”.</w:t>
      </w:r>
    </w:p>
    <w:p w:rsidR="00851160" w:rsidRPr="007C2553" w:rsidRDefault="00851160" w:rsidP="007C2553">
      <w:pPr>
        <w:spacing w:line="276" w:lineRule="auto"/>
        <w:jc w:val="both"/>
        <w:rPr>
          <w:rFonts w:ascii="Theinhardt Light" w:hAnsi="Theinhardt Light" w:cs="Times New Roman"/>
          <w:szCs w:val="24"/>
          <w:lang w:val="pl-PL"/>
        </w:rPr>
      </w:pPr>
    </w:p>
    <w:p w:rsidR="005841CE" w:rsidRDefault="005841CE" w:rsidP="007C2553">
      <w:pPr>
        <w:spacing w:line="276" w:lineRule="auto"/>
        <w:jc w:val="both"/>
        <w:rPr>
          <w:rFonts w:ascii="Theinhardt Light" w:hAnsi="Theinhardt Light" w:cs="Times New Roman"/>
          <w:szCs w:val="24"/>
          <w:lang w:val="pl-PL"/>
        </w:rPr>
      </w:pPr>
      <w:r>
        <w:rPr>
          <w:rFonts w:ascii="Theinhardt Light" w:hAnsi="Theinhardt Light" w:cs="Times New Roman"/>
          <w:szCs w:val="24"/>
          <w:lang w:val="pl-PL"/>
        </w:rPr>
        <w:t>III</w:t>
      </w:r>
      <w:r w:rsidR="007A304A" w:rsidRPr="007C2553">
        <w:rPr>
          <w:rFonts w:ascii="Theinhardt Light" w:hAnsi="Theinhardt Light" w:cs="Times New Roman"/>
          <w:szCs w:val="24"/>
          <w:lang w:val="pl-PL"/>
        </w:rPr>
        <w:t xml:space="preserve"> </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Sztuka współczesna i (post)</w:t>
      </w:r>
      <w:proofErr w:type="spellStart"/>
      <w:r w:rsidRPr="007C2553">
        <w:rPr>
          <w:rFonts w:ascii="Theinhardt Light" w:hAnsi="Theinhardt Light" w:cs="Times New Roman"/>
          <w:szCs w:val="24"/>
          <w:lang w:val="pl-PL"/>
        </w:rPr>
        <w:t>faszym</w:t>
      </w:r>
      <w:proofErr w:type="spellEnd"/>
      <w:r w:rsidRPr="007C2553">
        <w:rPr>
          <w:rFonts w:ascii="Theinhardt Light" w:hAnsi="Theinhardt Light" w:cs="Times New Roman"/>
          <w:szCs w:val="24"/>
          <w:lang w:val="pl-PL"/>
        </w:rPr>
        <w:t xml:space="preserve"> </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Współczesne relacje sztuki wobec (post)faszyzmu można określić nie tyle za pomocą pytania „co to jest faszyzm”, ale raczej „z którym faszyzmem mamy do czynienia”? Artystki i artyści wskazują na „nieśmiertelność” faszyzmu, który nie jest fenomenem historycznym, lecz stałą współrzędną, wpisaną w globalną politykę i ekonomię. Objawia się w ulicznej i domowej agresji,</w:t>
      </w:r>
      <w:r w:rsidR="007C2553">
        <w:rPr>
          <w:rFonts w:ascii="Theinhardt Light" w:hAnsi="Theinhardt Light" w:cs="Times New Roman"/>
          <w:szCs w:val="24"/>
          <w:lang w:val="pl-PL"/>
        </w:rPr>
        <w:t xml:space="preserve"> </w:t>
      </w:r>
      <w:proofErr w:type="spellStart"/>
      <w:r w:rsidR="007C2553">
        <w:rPr>
          <w:rFonts w:ascii="Theinhardt Light" w:hAnsi="Theinhardt Light" w:cs="Times New Roman"/>
          <w:szCs w:val="24"/>
          <w:lang w:val="pl-PL"/>
        </w:rPr>
        <w:t>przemocowych</w:t>
      </w:r>
      <w:proofErr w:type="spellEnd"/>
      <w:r w:rsidR="007C2553">
        <w:rPr>
          <w:rFonts w:ascii="Theinhardt Light" w:hAnsi="Theinhardt Light" w:cs="Times New Roman"/>
          <w:szCs w:val="24"/>
          <w:lang w:val="pl-PL"/>
        </w:rPr>
        <w:t xml:space="preserve"> relacjach</w:t>
      </w:r>
      <w:r w:rsidR="007C2553">
        <w:rPr>
          <w:rFonts w:ascii="Theinhardt Light" w:hAnsi="Theinhardt Light" w:cs="Times New Roman"/>
          <w:szCs w:val="24"/>
          <w:lang w:val="pl-PL"/>
        </w:rPr>
        <w:br/>
      </w:r>
      <w:r w:rsidRPr="007C2553">
        <w:rPr>
          <w:rFonts w:ascii="Theinhardt Light" w:hAnsi="Theinhardt Light" w:cs="Times New Roman"/>
          <w:szCs w:val="24"/>
          <w:lang w:val="pl-PL"/>
        </w:rPr>
        <w:t xml:space="preserve">w środowisku pracy, homofobii, języku nienawiści, eksterminacji innych gatunków etc. </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 xml:space="preserve">W pracach pochodzącego z Ukrainy Nikity </w:t>
      </w:r>
      <w:proofErr w:type="spellStart"/>
      <w:r w:rsidRPr="007C2553">
        <w:rPr>
          <w:rFonts w:ascii="Theinhardt Light" w:hAnsi="Theinhardt Light" w:cs="Times New Roman"/>
          <w:szCs w:val="24"/>
          <w:lang w:val="pl-PL"/>
        </w:rPr>
        <w:t>Kadana</w:t>
      </w:r>
      <w:proofErr w:type="spellEnd"/>
      <w:r w:rsidRPr="007C2553">
        <w:rPr>
          <w:rFonts w:ascii="Theinhardt Light" w:hAnsi="Theinhardt Light" w:cs="Times New Roman"/>
          <w:szCs w:val="24"/>
          <w:lang w:val="pl-PL"/>
        </w:rPr>
        <w:t xml:space="preserve"> wojna jest częścią współczesnego doświadczenia, powracającym imperatywem, bestią, która budzi się w „dobrym obywatelu”. Rysunki prezentowane na wystawie powstały na podstawie dokumentacji pogromu lwowskiego w 1941 roku. Jonathan Horowitz z USA przypomina o Zagładzie w relacji do obrazów medialnych, współczesnych polityk historycznych, jak i sztuki XX wieku, w tym minimalizmu jako popularnej „estetyki martyrologicznej”. Replika „</w:t>
      </w:r>
      <w:proofErr w:type="spellStart"/>
      <w:r w:rsidRPr="007C2553">
        <w:rPr>
          <w:rFonts w:ascii="Theinhardt Light" w:hAnsi="Theinhardt Light" w:cs="Times New Roman"/>
          <w:szCs w:val="24"/>
          <w:lang w:val="pl-PL"/>
        </w:rPr>
        <w:t>Arbeit</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Macht</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Frei</w:t>
      </w:r>
      <w:proofErr w:type="spellEnd"/>
      <w:r w:rsidRPr="007C2553">
        <w:rPr>
          <w:rFonts w:ascii="Theinhardt Light" w:hAnsi="Theinhardt Light" w:cs="Times New Roman"/>
          <w:szCs w:val="24"/>
          <w:lang w:val="pl-PL"/>
        </w:rPr>
        <w:t xml:space="preserve">” z obozu zagłady Auschwitz powstała po kradzieży i pocięciu napisu na zlecenie szwedzkiego neonazisty w 2009 roku. Alice </w:t>
      </w:r>
      <w:proofErr w:type="spellStart"/>
      <w:r w:rsidRPr="007C2553">
        <w:rPr>
          <w:rFonts w:ascii="Theinhardt Light" w:hAnsi="Theinhardt Light" w:cs="Times New Roman"/>
          <w:szCs w:val="24"/>
          <w:lang w:val="pl-PL"/>
        </w:rPr>
        <w:t>Creischer</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Hito</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Steyerl</w:t>
      </w:r>
      <w:proofErr w:type="spellEnd"/>
      <w:r w:rsidRPr="007C2553">
        <w:rPr>
          <w:rFonts w:ascii="Theinhardt Light" w:hAnsi="Theinhardt Light" w:cs="Times New Roman"/>
          <w:szCs w:val="24"/>
          <w:lang w:val="pl-PL"/>
        </w:rPr>
        <w:t xml:space="preserve"> i </w:t>
      </w:r>
      <w:proofErr w:type="spellStart"/>
      <w:r w:rsidRPr="007C2553">
        <w:rPr>
          <w:rFonts w:ascii="Theinhardt Light" w:hAnsi="Theinhardt Light" w:cs="Times New Roman"/>
          <w:szCs w:val="24"/>
          <w:lang w:val="pl-PL"/>
        </w:rPr>
        <w:t>Martha</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Rosler</w:t>
      </w:r>
      <w:proofErr w:type="spellEnd"/>
      <w:r w:rsidRPr="007C2553">
        <w:rPr>
          <w:rFonts w:ascii="Theinhardt Light" w:hAnsi="Theinhardt Light" w:cs="Times New Roman"/>
          <w:szCs w:val="24"/>
          <w:lang w:val="pl-PL"/>
        </w:rPr>
        <w:t xml:space="preserve"> koncentrują się na systemowych uwarunkowaniach wspó</w:t>
      </w:r>
      <w:r w:rsidR="007C2553">
        <w:rPr>
          <w:rFonts w:ascii="Theinhardt Light" w:hAnsi="Theinhardt Light" w:cs="Times New Roman"/>
          <w:szCs w:val="24"/>
          <w:lang w:val="pl-PL"/>
        </w:rPr>
        <w:t>łczesnego faszyzmu, najczęściej</w:t>
      </w:r>
      <w:r w:rsidR="007C2553">
        <w:rPr>
          <w:rFonts w:ascii="Theinhardt Light" w:hAnsi="Theinhardt Light" w:cs="Times New Roman"/>
          <w:szCs w:val="24"/>
          <w:lang w:val="pl-PL"/>
        </w:rPr>
        <w:br/>
      </w:r>
      <w:r w:rsidRPr="007C2553">
        <w:rPr>
          <w:rFonts w:ascii="Theinhardt Light" w:hAnsi="Theinhardt Light" w:cs="Times New Roman"/>
          <w:szCs w:val="24"/>
          <w:lang w:val="pl-PL"/>
        </w:rPr>
        <w:t xml:space="preserve">w odniesieniu do rasizmu i mizoginii oraz manipulacji informacją w prasie, telewizji i Internecie. Film </w:t>
      </w:r>
      <w:proofErr w:type="spellStart"/>
      <w:r w:rsidRPr="007C2553">
        <w:rPr>
          <w:rFonts w:ascii="Theinhardt Light" w:hAnsi="Theinhardt Light" w:cs="Times New Roman"/>
          <w:szCs w:val="24"/>
          <w:lang w:val="pl-PL"/>
        </w:rPr>
        <w:t>Hito</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Steyerl</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Babenhausen</w:t>
      </w:r>
      <w:proofErr w:type="spellEnd"/>
      <w:r w:rsidRPr="007C2553">
        <w:rPr>
          <w:rFonts w:ascii="Theinhardt Light" w:hAnsi="Theinhardt Light" w:cs="Times New Roman"/>
          <w:szCs w:val="24"/>
          <w:lang w:val="pl-PL"/>
        </w:rPr>
        <w:t xml:space="preserve">” (1997) przywołuje zdarzenia z 1993 roku, kiedy spalono dom Toniego Abrahama </w:t>
      </w:r>
      <w:proofErr w:type="spellStart"/>
      <w:r w:rsidRPr="007C2553">
        <w:rPr>
          <w:rFonts w:ascii="Theinhardt Light" w:hAnsi="Theinhardt Light" w:cs="Times New Roman"/>
          <w:szCs w:val="24"/>
          <w:lang w:val="pl-PL"/>
        </w:rPr>
        <w:t>Merina</w:t>
      </w:r>
      <w:proofErr w:type="spellEnd"/>
      <w:r w:rsidRPr="007C2553">
        <w:rPr>
          <w:rFonts w:ascii="Theinhardt Light" w:hAnsi="Theinhardt Light" w:cs="Times New Roman"/>
          <w:szCs w:val="24"/>
          <w:lang w:val="pl-PL"/>
        </w:rPr>
        <w:t xml:space="preserve">, ostatniego Żyda w </w:t>
      </w:r>
      <w:proofErr w:type="spellStart"/>
      <w:r w:rsidRPr="007C2553">
        <w:rPr>
          <w:rFonts w:ascii="Theinhardt Light" w:hAnsi="Theinhardt Light" w:cs="Times New Roman"/>
          <w:szCs w:val="24"/>
          <w:lang w:val="pl-PL"/>
        </w:rPr>
        <w:t>Babenhausen</w:t>
      </w:r>
      <w:proofErr w:type="spellEnd"/>
      <w:r w:rsidRPr="007C2553">
        <w:rPr>
          <w:rFonts w:ascii="Theinhardt Light" w:hAnsi="Theinhardt Light" w:cs="Times New Roman"/>
          <w:szCs w:val="24"/>
          <w:lang w:val="pl-PL"/>
        </w:rPr>
        <w:t xml:space="preserve">. W pracy Alice </w:t>
      </w:r>
      <w:proofErr w:type="spellStart"/>
      <w:r w:rsidRPr="007C2553">
        <w:rPr>
          <w:rFonts w:ascii="Theinhardt Light" w:hAnsi="Theinhardt Light" w:cs="Times New Roman"/>
          <w:szCs w:val="24"/>
          <w:lang w:val="pl-PL"/>
        </w:rPr>
        <w:t>Creischer</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Kussbilder</w:t>
      </w:r>
      <w:proofErr w:type="spellEnd"/>
      <w:r w:rsidRPr="007C2553">
        <w:rPr>
          <w:rFonts w:ascii="Theinhardt Light" w:hAnsi="Theinhardt Light" w:cs="Times New Roman"/>
          <w:szCs w:val="24"/>
          <w:lang w:val="pl-PL"/>
        </w:rPr>
        <w:t xml:space="preserve">” (1992/2018) artystka całuje uszminkowanymi ustami strony pisma </w:t>
      </w:r>
      <w:proofErr w:type="spellStart"/>
      <w:r w:rsidRPr="007C2553">
        <w:rPr>
          <w:rFonts w:ascii="Theinhardt Light" w:hAnsi="Theinhardt Light" w:cs="Times New Roman"/>
          <w:szCs w:val="24"/>
          <w:lang w:val="pl-PL"/>
        </w:rPr>
        <w:t>Bild</w:t>
      </w:r>
      <w:proofErr w:type="spellEnd"/>
      <w:r w:rsidRPr="007C2553">
        <w:rPr>
          <w:rFonts w:ascii="Theinhardt Light" w:hAnsi="Theinhardt Light" w:cs="Times New Roman"/>
          <w:szCs w:val="24"/>
          <w:lang w:val="pl-PL"/>
        </w:rPr>
        <w:t xml:space="preserve">, najbardziej popularnego populistycznego </w:t>
      </w:r>
      <w:proofErr w:type="spellStart"/>
      <w:r w:rsidRPr="007C2553">
        <w:rPr>
          <w:rFonts w:ascii="Theinhardt Light" w:hAnsi="Theinhardt Light" w:cs="Times New Roman"/>
          <w:szCs w:val="24"/>
          <w:lang w:val="pl-PL"/>
        </w:rPr>
        <w:t>tabloidu</w:t>
      </w:r>
      <w:proofErr w:type="spellEnd"/>
      <w:r w:rsidRPr="007C2553">
        <w:rPr>
          <w:rFonts w:ascii="Theinhardt Light" w:hAnsi="Theinhardt Light" w:cs="Times New Roman"/>
          <w:szCs w:val="24"/>
          <w:lang w:val="pl-PL"/>
        </w:rPr>
        <w:t xml:space="preserve"> w Europie, podczas anty-uchodźczych zamieszek. W swojej kanonicznej serii kolaży „House </w:t>
      </w:r>
      <w:proofErr w:type="spellStart"/>
      <w:r w:rsidRPr="007C2553">
        <w:rPr>
          <w:rFonts w:ascii="Theinhardt Light" w:hAnsi="Theinhardt Light" w:cs="Times New Roman"/>
          <w:szCs w:val="24"/>
          <w:lang w:val="pl-PL"/>
        </w:rPr>
        <w:t>Beautiful</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Bringing</w:t>
      </w:r>
      <w:proofErr w:type="spellEnd"/>
      <w:r w:rsidRPr="007C2553">
        <w:rPr>
          <w:rFonts w:ascii="Theinhardt Light" w:hAnsi="Theinhardt Light" w:cs="Times New Roman"/>
          <w:szCs w:val="24"/>
          <w:lang w:val="pl-PL"/>
        </w:rPr>
        <w:t xml:space="preserve"> the War Home” </w:t>
      </w:r>
      <w:proofErr w:type="spellStart"/>
      <w:r w:rsidRPr="007C2553">
        <w:rPr>
          <w:rFonts w:ascii="Theinhardt Light" w:hAnsi="Theinhardt Light" w:cs="Times New Roman"/>
          <w:szCs w:val="24"/>
          <w:lang w:val="pl-PL"/>
        </w:rPr>
        <w:t>Martha</w:t>
      </w:r>
      <w:proofErr w:type="spellEnd"/>
      <w:r w:rsidRPr="007C2553">
        <w:rPr>
          <w:rFonts w:ascii="Theinhardt Light" w:hAnsi="Theinhardt Light" w:cs="Times New Roman"/>
          <w:szCs w:val="24"/>
          <w:lang w:val="pl-PL"/>
        </w:rPr>
        <w:t xml:space="preserve"> </w:t>
      </w:r>
      <w:proofErr w:type="spellStart"/>
      <w:r w:rsidRPr="007C2553">
        <w:rPr>
          <w:rFonts w:ascii="Theinhardt Light" w:hAnsi="Theinhardt Light" w:cs="Times New Roman"/>
          <w:szCs w:val="24"/>
          <w:lang w:val="pl-PL"/>
        </w:rPr>
        <w:t>Rosler</w:t>
      </w:r>
      <w:proofErr w:type="spellEnd"/>
      <w:r w:rsidRPr="007C2553">
        <w:rPr>
          <w:rFonts w:ascii="Theinhardt Light" w:hAnsi="Theinhardt Light" w:cs="Times New Roman"/>
          <w:szCs w:val="24"/>
          <w:lang w:val="pl-PL"/>
        </w:rPr>
        <w:t>, zwraca uwagę na to, jak wojna przenika do sfery prywatnej, „oswaja się”, będąc częścią codziennego, estetycznego i etycznego doświadczenia.</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lastRenderedPageBreak/>
        <w:t xml:space="preserve">Rysunki Wilhelma Sasnala i Raymonda </w:t>
      </w:r>
      <w:proofErr w:type="spellStart"/>
      <w:r w:rsidRPr="007C2553">
        <w:rPr>
          <w:rFonts w:ascii="Theinhardt Light" w:hAnsi="Theinhardt Light" w:cs="Times New Roman"/>
          <w:szCs w:val="24"/>
          <w:lang w:val="pl-PL"/>
        </w:rPr>
        <w:t>Pettibona</w:t>
      </w:r>
      <w:proofErr w:type="spellEnd"/>
      <w:r w:rsidRPr="007C2553">
        <w:rPr>
          <w:rFonts w:ascii="Theinhardt Light" w:hAnsi="Theinhardt Light" w:cs="Times New Roman"/>
          <w:szCs w:val="24"/>
          <w:lang w:val="pl-PL"/>
        </w:rPr>
        <w:t xml:space="preserve"> ukazują systemową przemoc, używając subkulturowej estetyki – obaj twórcy </w:t>
      </w:r>
      <w:r w:rsidR="00434F3A" w:rsidRPr="007C2553">
        <w:rPr>
          <w:rFonts w:ascii="Theinhardt Light" w:hAnsi="Theinhardt Light" w:cs="Times New Roman"/>
          <w:szCs w:val="24"/>
          <w:lang w:val="pl-PL"/>
        </w:rPr>
        <w:t xml:space="preserve">chętnie </w:t>
      </w:r>
      <w:r w:rsidRPr="007C2553">
        <w:rPr>
          <w:rFonts w:ascii="Theinhardt Light" w:hAnsi="Theinhardt Light" w:cs="Times New Roman"/>
          <w:szCs w:val="24"/>
          <w:lang w:val="pl-PL"/>
        </w:rPr>
        <w:t>ilustrują okładki płyt punkrockowych zespołów czy przygotowują plakaty i ulotki o antyfaszystowskich przesłaniu. W malarskich pracach Sasnala pojawiają się odniesienia do II wojny światowej oraz okresu zimnowojennego, ze świadomie zastosowanymi cytatami z ówczesnego języka propagand</w:t>
      </w:r>
      <w:r w:rsidR="00836EAF" w:rsidRPr="007C2553">
        <w:rPr>
          <w:rFonts w:ascii="Theinhardt Light" w:hAnsi="Theinhardt Light" w:cs="Times New Roman"/>
          <w:szCs w:val="24"/>
          <w:lang w:val="pl-PL"/>
        </w:rPr>
        <w:t>y</w:t>
      </w:r>
      <w:r w:rsidRPr="007C2553">
        <w:rPr>
          <w:rFonts w:ascii="Theinhardt Light" w:hAnsi="Theinhardt Light" w:cs="Times New Roman"/>
          <w:szCs w:val="24"/>
          <w:lang w:val="pl-PL"/>
        </w:rPr>
        <w:t xml:space="preserve"> i sztuki. Walka z faszyzmem nigdy nie jest wygrana raz na zawsze, artyści podkreślają</w:t>
      </w:r>
      <w:r w:rsidR="00836EAF" w:rsidRPr="007C2553">
        <w:rPr>
          <w:rFonts w:ascii="Theinhardt Light" w:hAnsi="Theinhardt Light" w:cs="Times New Roman"/>
          <w:szCs w:val="24"/>
          <w:lang w:val="pl-PL"/>
        </w:rPr>
        <w:t>,</w:t>
      </w:r>
      <w:r w:rsidRPr="007C2553">
        <w:rPr>
          <w:rFonts w:ascii="Theinhardt Light" w:hAnsi="Theinhardt Light" w:cs="Times New Roman"/>
          <w:szCs w:val="24"/>
          <w:lang w:val="pl-PL"/>
        </w:rPr>
        <w:t xml:space="preserve"> że zagrożenie to wymaga stałej czujności i uruchomienia perswazyjnego potencjału sztuki. </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 xml:space="preserve">Odmienną drogę obrał niemiecki fotograf Wolfgang </w:t>
      </w:r>
      <w:proofErr w:type="spellStart"/>
      <w:r w:rsidRPr="007C2553">
        <w:rPr>
          <w:rFonts w:ascii="Theinhardt Light" w:hAnsi="Theinhardt Light" w:cs="Times New Roman"/>
          <w:szCs w:val="24"/>
          <w:lang w:val="pl-PL"/>
        </w:rPr>
        <w:t>Tillmans</w:t>
      </w:r>
      <w:proofErr w:type="spellEnd"/>
      <w:r w:rsidRPr="007C2553">
        <w:rPr>
          <w:rFonts w:ascii="Theinhardt Light" w:hAnsi="Theinhardt Light" w:cs="Times New Roman"/>
          <w:szCs w:val="24"/>
          <w:lang w:val="pl-PL"/>
        </w:rPr>
        <w:t xml:space="preserve">, który do walki z </w:t>
      </w:r>
      <w:r w:rsidR="007C2553">
        <w:rPr>
          <w:rFonts w:ascii="Theinhardt Light" w:hAnsi="Theinhardt Light" w:cs="Times New Roman"/>
          <w:szCs w:val="24"/>
          <w:lang w:val="pl-PL"/>
        </w:rPr>
        <w:t>autorytaryzmem</w:t>
      </w:r>
      <w:r w:rsidR="007C2553">
        <w:rPr>
          <w:rFonts w:ascii="Theinhardt Light" w:hAnsi="Theinhardt Light" w:cs="Times New Roman"/>
          <w:szCs w:val="24"/>
          <w:lang w:val="pl-PL"/>
        </w:rPr>
        <w:br/>
      </w:r>
      <w:r w:rsidRPr="007C2553">
        <w:rPr>
          <w:rFonts w:ascii="Theinhardt Light" w:hAnsi="Theinhardt Light" w:cs="Times New Roman"/>
          <w:szCs w:val="24"/>
          <w:lang w:val="pl-PL"/>
        </w:rPr>
        <w:t>i populizmem używa „korporacyjnej” estetyki i popularnych kanałów dystrybucyjnych (media społecznościowe czy bilbordy). Artysta angażuje się w kampanie polityczne, zwłaszcza na rzecz ocalenia uniwersalnych wartości wpisanych w „projekt pokojowy”, jakim jest Unia Europejska, której powstanie jest konsekwencją traumatycznych wydarzeń II wojny światowej.</w:t>
      </w:r>
    </w:p>
    <w:p w:rsidR="00851160" w:rsidRPr="007C2553" w:rsidRDefault="007A304A"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 xml:space="preserve">Czy zamieszki w Chemnitz, zlot The </w:t>
      </w:r>
      <w:proofErr w:type="spellStart"/>
      <w:r w:rsidRPr="007C2553">
        <w:rPr>
          <w:rFonts w:ascii="Theinhardt Light" w:hAnsi="Theinhardt Light" w:cs="Times New Roman"/>
          <w:szCs w:val="24"/>
          <w:lang w:val="pl-PL"/>
        </w:rPr>
        <w:t>Unite</w:t>
      </w:r>
      <w:proofErr w:type="spellEnd"/>
      <w:r w:rsidRPr="007C2553">
        <w:rPr>
          <w:rFonts w:ascii="Theinhardt Light" w:hAnsi="Theinhardt Light" w:cs="Times New Roman"/>
          <w:szCs w:val="24"/>
          <w:lang w:val="pl-PL"/>
        </w:rPr>
        <w:t xml:space="preserve"> the Right w </w:t>
      </w:r>
      <w:proofErr w:type="spellStart"/>
      <w:r w:rsidRPr="007C2553">
        <w:rPr>
          <w:rFonts w:ascii="Theinhardt Light" w:hAnsi="Theinhardt Light" w:cs="Times New Roman"/>
          <w:szCs w:val="24"/>
          <w:lang w:val="pl-PL"/>
        </w:rPr>
        <w:t>Charlottesville</w:t>
      </w:r>
      <w:proofErr w:type="spellEnd"/>
      <w:r w:rsidRPr="007C2553">
        <w:rPr>
          <w:rFonts w:ascii="Theinhardt Light" w:hAnsi="Theinhardt Light" w:cs="Times New Roman"/>
          <w:szCs w:val="24"/>
          <w:lang w:val="pl-PL"/>
        </w:rPr>
        <w:t xml:space="preserve">, albo Obóz Narodowo-Radykalny maszerujący pod rękę z Forza </w:t>
      </w:r>
      <w:proofErr w:type="spellStart"/>
      <w:r w:rsidRPr="007C2553">
        <w:rPr>
          <w:rFonts w:ascii="Theinhardt Light" w:hAnsi="Theinhardt Light" w:cs="Times New Roman"/>
          <w:szCs w:val="24"/>
          <w:lang w:val="pl-PL"/>
        </w:rPr>
        <w:t>Nuova</w:t>
      </w:r>
      <w:proofErr w:type="spellEnd"/>
      <w:r w:rsidRPr="007C2553">
        <w:rPr>
          <w:rFonts w:ascii="Theinhardt Light" w:hAnsi="Theinhardt Light" w:cs="Times New Roman"/>
          <w:szCs w:val="24"/>
          <w:lang w:val="pl-PL"/>
        </w:rPr>
        <w:t xml:space="preserve"> w Dzień Niepodległości w Warszawie to już faszyzm? Współcześni twórcy zajmujący się tymi kwestiami są zgodni: kiedy będziemy mogli na to pytanie odpowiedzieć ze stuprocentową pewnością, będzie już za późno.   </w:t>
      </w:r>
    </w:p>
    <w:p w:rsidR="002870FC" w:rsidRPr="007C2553" w:rsidRDefault="002870FC" w:rsidP="007C2553">
      <w:pPr>
        <w:spacing w:line="276" w:lineRule="auto"/>
        <w:jc w:val="both"/>
        <w:rPr>
          <w:rFonts w:ascii="Theinhardt Light" w:hAnsi="Theinhardt Light" w:cs="Times New Roman"/>
          <w:szCs w:val="24"/>
          <w:lang w:val="pl-PL"/>
        </w:rPr>
      </w:pPr>
    </w:p>
    <w:p w:rsidR="002870FC" w:rsidRDefault="002870FC"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Default="007C2553" w:rsidP="007C2553">
      <w:pPr>
        <w:spacing w:line="276" w:lineRule="auto"/>
        <w:jc w:val="both"/>
        <w:rPr>
          <w:rFonts w:ascii="Theinhardt Light" w:hAnsi="Theinhardt Light" w:cs="Times New Roman"/>
          <w:szCs w:val="24"/>
          <w:lang w:val="pl-PL"/>
        </w:rPr>
      </w:pPr>
    </w:p>
    <w:p w:rsidR="007C2553" w:rsidRPr="007C2553" w:rsidRDefault="007C2553" w:rsidP="007C2553">
      <w:pPr>
        <w:spacing w:line="276" w:lineRule="auto"/>
        <w:jc w:val="both"/>
        <w:rPr>
          <w:rFonts w:ascii="Theinhardt Light" w:hAnsi="Theinhardt Light" w:cs="Times New Roman"/>
          <w:szCs w:val="24"/>
          <w:lang w:val="pl-PL"/>
        </w:rPr>
      </w:pPr>
    </w:p>
    <w:p w:rsidR="0033200D" w:rsidRDefault="00455B0B" w:rsidP="007C2553">
      <w:pPr>
        <w:spacing w:line="276" w:lineRule="auto"/>
        <w:jc w:val="both"/>
        <w:rPr>
          <w:rFonts w:ascii="Theinhardt Light" w:hAnsi="Theinhardt Light" w:cs="Times New Roman"/>
          <w:szCs w:val="24"/>
          <w:lang w:val="pl-PL"/>
        </w:rPr>
      </w:pPr>
      <w:r w:rsidRPr="007C2553">
        <w:rPr>
          <w:rFonts w:ascii="Theinhardt Light" w:hAnsi="Theinhardt Light" w:cs="Times New Roman"/>
          <w:szCs w:val="24"/>
          <w:lang w:val="pl-PL"/>
        </w:rPr>
        <w:t>Wystawa odbywa się w ramach Roku Antyfaszystowskiego, ogólnopolskiej inicjatywy instytucji publicznych, organizacji pozarządowych, ruchów społecznych, kolektywów oraz artystów, artystek, aktywistów i aktywistek. Rok Antyfaszystowski stawia sobie za cel upamiętnienie zmagań dawnych antyfaszystek i antyfaszystów oraz sprzeciw wobec obecności w sferze publicznej ruchów postfaszystowskich oraz takich, które dokonują apologii faszystowskich idei, dyskursów i praktyk.</w:t>
      </w: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szCs w:val="24"/>
          <w:bdr w:val="none" w:sz="0" w:space="0" w:color="auto"/>
          <w:lang w:val="pl-PL"/>
        </w:rPr>
        <w:t>rokantyfaszystowski.org</w:t>
      </w:r>
    </w:p>
    <w:p w:rsidR="007C2553" w:rsidRPr="007C2553" w:rsidRDefault="007C2553" w:rsidP="007C2553">
      <w:pPr>
        <w:spacing w:line="276" w:lineRule="auto"/>
        <w:ind w:left="-284"/>
        <w:jc w:val="both"/>
        <w:rPr>
          <w:rFonts w:ascii="Theinhardt Light" w:hAnsi="Theinhardt Light" w:cs="Times New Roman"/>
          <w:szCs w:val="24"/>
          <w:lang w:val="pl-PL"/>
        </w:rPr>
      </w:pPr>
    </w:p>
    <w:p w:rsidR="00455B0B" w:rsidRPr="007C2553" w:rsidRDefault="00455B0B" w:rsidP="007C2553">
      <w:pPr>
        <w:spacing w:line="276" w:lineRule="auto"/>
        <w:jc w:val="both"/>
        <w:rPr>
          <w:rFonts w:ascii="Theinhardt Light" w:hAnsi="Theinhardt Light" w:cs="Times New Roman"/>
          <w:szCs w:val="24"/>
          <w:lang w:val="pl-PL"/>
        </w:rPr>
      </w:pPr>
      <w:proofErr w:type="spellStart"/>
      <w:r w:rsidRPr="007C2553">
        <w:rPr>
          <w:rFonts w:ascii="Theinhardt Light" w:hAnsi="Theinhardt Light" w:cs="Helvetica"/>
          <w:szCs w:val="24"/>
          <w:shd w:val="clear" w:color="auto" w:fill="FFFFFF"/>
        </w:rPr>
        <w:t>Ekspozycja</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stanowi</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również</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część</w:t>
      </w:r>
      <w:proofErr w:type="spellEnd"/>
      <w:r w:rsidRPr="007C2553">
        <w:rPr>
          <w:rFonts w:ascii="Theinhardt Light" w:hAnsi="Theinhardt Light" w:cs="Arial"/>
          <w:color w:val="222222"/>
          <w:szCs w:val="24"/>
          <w:shd w:val="clear" w:color="auto" w:fill="FFFFFF"/>
        </w:rPr>
        <w:t> </w:t>
      </w:r>
      <w:proofErr w:type="spellStart"/>
      <w:r w:rsidRPr="007C2553">
        <w:rPr>
          <w:rFonts w:ascii="Theinhardt Light" w:hAnsi="Theinhardt Light" w:cs="Arial"/>
          <w:color w:val="222222"/>
          <w:szCs w:val="24"/>
          <w:shd w:val="clear" w:color="auto" w:fill="FFFFFF"/>
        </w:rPr>
        <w:t>projektu</w:t>
      </w:r>
      <w:proofErr w:type="spellEnd"/>
      <w:r w:rsidRPr="007C2553">
        <w:rPr>
          <w:rFonts w:ascii="Theinhardt Light" w:hAnsi="Theinhardt Light" w:cs="Arial"/>
          <w:color w:val="222222"/>
          <w:szCs w:val="24"/>
          <w:shd w:val="clear" w:color="auto" w:fill="FFFFFF"/>
        </w:rPr>
        <w:t xml:space="preserve"> „Our Many </w:t>
      </w:r>
      <w:proofErr w:type="spellStart"/>
      <w:r w:rsidRPr="007C2553">
        <w:rPr>
          <w:rFonts w:ascii="Theinhardt Light" w:hAnsi="Theinhardt Light" w:cs="Arial"/>
          <w:color w:val="222222"/>
          <w:szCs w:val="24"/>
          <w:shd w:val="clear" w:color="auto" w:fill="FFFFFF"/>
        </w:rPr>
        <w:t>Europes</w:t>
      </w:r>
      <w:proofErr w:type="spellEnd"/>
      <w:r w:rsidRPr="007C2553">
        <w:rPr>
          <w:rFonts w:ascii="Theinhardt Light" w:hAnsi="Theinhardt Light" w:cs="Arial"/>
          <w:color w:val="222222"/>
          <w:szCs w:val="24"/>
          <w:shd w:val="clear" w:color="auto" w:fill="FFFFFF"/>
        </w:rPr>
        <w:t>” </w:t>
      </w:r>
      <w:proofErr w:type="spellStart"/>
      <w:r w:rsidRPr="007C2553">
        <w:rPr>
          <w:rFonts w:ascii="Theinhardt Light" w:hAnsi="Theinhardt Light" w:cs="Helvetica"/>
          <w:szCs w:val="24"/>
          <w:shd w:val="clear" w:color="auto" w:fill="FFFFFF"/>
        </w:rPr>
        <w:t>europejskiej</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konfederacji</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muzeów</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L'Internationale</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współfinansowanego</w:t>
      </w:r>
      <w:proofErr w:type="spellEnd"/>
      <w:r w:rsidRPr="007C2553">
        <w:rPr>
          <w:rFonts w:ascii="Theinhardt Light" w:hAnsi="Theinhardt Light" w:cs="Helvetica"/>
          <w:szCs w:val="24"/>
          <w:shd w:val="clear" w:color="auto" w:fill="FFFFFF"/>
        </w:rPr>
        <w:t xml:space="preserve"> w </w:t>
      </w:r>
      <w:proofErr w:type="spellStart"/>
      <w:r w:rsidRPr="007C2553">
        <w:rPr>
          <w:rFonts w:ascii="Theinhardt Light" w:hAnsi="Theinhardt Light" w:cs="Helvetica"/>
          <w:szCs w:val="24"/>
          <w:shd w:val="clear" w:color="auto" w:fill="FFFFFF"/>
        </w:rPr>
        <w:t>ramach</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programu</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Unii</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Europejskiej</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Kreatywna</w:t>
      </w:r>
      <w:proofErr w:type="spellEnd"/>
      <w:r w:rsidRPr="007C2553">
        <w:rPr>
          <w:rFonts w:ascii="Theinhardt Light" w:hAnsi="Theinhardt Light" w:cs="Helvetica"/>
          <w:szCs w:val="24"/>
          <w:shd w:val="clear" w:color="auto" w:fill="FFFFFF"/>
        </w:rPr>
        <w:t xml:space="preserve"> Europa. </w:t>
      </w:r>
      <w:proofErr w:type="spellStart"/>
      <w:r w:rsidRPr="007C2553">
        <w:rPr>
          <w:rFonts w:ascii="Theinhardt Light" w:hAnsi="Theinhardt Light" w:cs="Helvetica"/>
          <w:szCs w:val="24"/>
          <w:shd w:val="clear" w:color="auto" w:fill="FFFFFF"/>
        </w:rPr>
        <w:t>Członkowie</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L'Internationale</w:t>
      </w:r>
      <w:proofErr w:type="spellEnd"/>
      <w:r w:rsidRPr="007C2553">
        <w:rPr>
          <w:rFonts w:ascii="Theinhardt Light" w:hAnsi="Theinhardt Light" w:cs="Helvetica"/>
          <w:szCs w:val="24"/>
          <w:shd w:val="clear" w:color="auto" w:fill="FFFFFF"/>
        </w:rPr>
        <w:t xml:space="preserve">: Museum van </w:t>
      </w:r>
      <w:proofErr w:type="spellStart"/>
      <w:r w:rsidRPr="007C2553">
        <w:rPr>
          <w:rFonts w:ascii="Theinhardt Light" w:hAnsi="Theinhardt Light" w:cs="Helvetica"/>
          <w:szCs w:val="24"/>
          <w:shd w:val="clear" w:color="auto" w:fill="FFFFFF"/>
        </w:rPr>
        <w:t>Hedendaagse</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Kunst</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Antwerpen</w:t>
      </w:r>
      <w:proofErr w:type="spellEnd"/>
      <w:r w:rsidRPr="007C2553">
        <w:rPr>
          <w:rFonts w:ascii="Theinhardt Light" w:hAnsi="Theinhardt Light" w:cs="Helvetica"/>
          <w:szCs w:val="24"/>
          <w:shd w:val="clear" w:color="auto" w:fill="FFFFFF"/>
        </w:rPr>
        <w:t xml:space="preserve"> (MHK A), </w:t>
      </w:r>
      <w:proofErr w:type="spellStart"/>
      <w:r w:rsidRPr="007C2553">
        <w:rPr>
          <w:rFonts w:ascii="Theinhardt Light" w:hAnsi="Theinhardt Light" w:cs="Helvetica"/>
          <w:szCs w:val="24"/>
          <w:shd w:val="clear" w:color="auto" w:fill="FFFFFF"/>
        </w:rPr>
        <w:t>Antwerpia</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Moderna</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galerija</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MG+msum</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Lublana</w:t>
      </w:r>
      <w:proofErr w:type="spellEnd"/>
      <w:r w:rsidRPr="007C2553">
        <w:rPr>
          <w:rFonts w:ascii="Theinhardt Light" w:hAnsi="Theinhardt Light" w:cs="Helvetica"/>
          <w:szCs w:val="24"/>
          <w:shd w:val="clear" w:color="auto" w:fill="FFFFFF"/>
        </w:rPr>
        <w:t xml:space="preserve">; Van </w:t>
      </w:r>
      <w:proofErr w:type="spellStart"/>
      <w:r w:rsidRPr="007C2553">
        <w:rPr>
          <w:rFonts w:ascii="Theinhardt Light" w:hAnsi="Theinhardt Light" w:cs="Helvetica"/>
          <w:szCs w:val="24"/>
          <w:shd w:val="clear" w:color="auto" w:fill="FFFFFF"/>
        </w:rPr>
        <w:t>Abbemuseum</w:t>
      </w:r>
      <w:proofErr w:type="spellEnd"/>
      <w:r w:rsidRPr="007C2553">
        <w:rPr>
          <w:rFonts w:ascii="Theinhardt Light" w:hAnsi="Theinhardt Light" w:cs="Helvetica"/>
          <w:szCs w:val="24"/>
          <w:shd w:val="clear" w:color="auto" w:fill="FFFFFF"/>
        </w:rPr>
        <w:t xml:space="preserve">, Eindhoven; </w:t>
      </w:r>
      <w:proofErr w:type="spellStart"/>
      <w:r w:rsidRPr="007C2553">
        <w:rPr>
          <w:rFonts w:ascii="Theinhardt Light" w:hAnsi="Theinhardt Light" w:cs="Helvetica"/>
          <w:szCs w:val="24"/>
          <w:shd w:val="clear" w:color="auto" w:fill="FFFFFF"/>
        </w:rPr>
        <w:t>Museu</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d'Art</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Contemporani</w:t>
      </w:r>
      <w:proofErr w:type="spellEnd"/>
      <w:r w:rsidRPr="007C2553">
        <w:rPr>
          <w:rFonts w:ascii="Theinhardt Light" w:hAnsi="Theinhardt Light" w:cs="Helvetica"/>
          <w:szCs w:val="24"/>
          <w:shd w:val="clear" w:color="auto" w:fill="FFFFFF"/>
        </w:rPr>
        <w:t xml:space="preserve"> de Barcelona (MACBA), Barcelona; </w:t>
      </w:r>
      <w:proofErr w:type="spellStart"/>
      <w:r w:rsidRPr="007C2553">
        <w:rPr>
          <w:rFonts w:ascii="Theinhardt Light" w:hAnsi="Theinhardt Light" w:cs="Helvetica"/>
          <w:szCs w:val="24"/>
          <w:shd w:val="clear" w:color="auto" w:fill="FFFFFF"/>
        </w:rPr>
        <w:t>Muzeum</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Sztuki</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Nowoczesnej</w:t>
      </w:r>
      <w:proofErr w:type="spellEnd"/>
      <w:r w:rsidRPr="007C2553">
        <w:rPr>
          <w:rFonts w:ascii="Theinhardt Light" w:hAnsi="Theinhardt Light" w:cs="Helvetica"/>
          <w:szCs w:val="24"/>
          <w:shd w:val="clear" w:color="auto" w:fill="FFFFFF"/>
        </w:rPr>
        <w:t xml:space="preserve"> w </w:t>
      </w:r>
      <w:proofErr w:type="spellStart"/>
      <w:r w:rsidRPr="007C2553">
        <w:rPr>
          <w:rFonts w:ascii="Theinhardt Light" w:hAnsi="Theinhardt Light" w:cs="Helvetica"/>
          <w:szCs w:val="24"/>
          <w:shd w:val="clear" w:color="auto" w:fill="FFFFFF"/>
        </w:rPr>
        <w:t>Warszawie</w:t>
      </w:r>
      <w:proofErr w:type="spellEnd"/>
      <w:r w:rsidRPr="007C2553">
        <w:rPr>
          <w:rFonts w:ascii="Theinhardt Light" w:hAnsi="Theinhardt Light" w:cs="Helvetica"/>
          <w:szCs w:val="24"/>
          <w:shd w:val="clear" w:color="auto" w:fill="FFFFFF"/>
        </w:rPr>
        <w:t xml:space="preserve">; SALT, </w:t>
      </w:r>
      <w:proofErr w:type="spellStart"/>
      <w:r w:rsidRPr="007C2553">
        <w:rPr>
          <w:rFonts w:ascii="Theinhardt Light" w:hAnsi="Theinhardt Light" w:cs="Helvetica"/>
          <w:szCs w:val="24"/>
          <w:shd w:val="clear" w:color="auto" w:fill="FFFFFF"/>
        </w:rPr>
        <w:t>Stambuł</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i</w:t>
      </w:r>
      <w:proofErr w:type="spellEnd"/>
      <w:r w:rsidRPr="007C2553">
        <w:rPr>
          <w:rFonts w:ascii="Theinhardt Light" w:hAnsi="Theinhardt Light" w:cs="Helvetica"/>
          <w:szCs w:val="24"/>
          <w:shd w:val="clear" w:color="auto" w:fill="FFFFFF"/>
        </w:rPr>
        <w:t xml:space="preserve"> Ankara; </w:t>
      </w:r>
      <w:proofErr w:type="spellStart"/>
      <w:r w:rsidRPr="007C2553">
        <w:rPr>
          <w:rFonts w:ascii="Theinhardt Light" w:hAnsi="Theinhardt Light" w:cs="Helvetica"/>
          <w:szCs w:val="24"/>
          <w:shd w:val="clear" w:color="auto" w:fill="FFFFFF"/>
        </w:rPr>
        <w:t>Museo</w:t>
      </w:r>
      <w:proofErr w:type="spellEnd"/>
      <w:r w:rsidRPr="007C2553">
        <w:rPr>
          <w:rFonts w:ascii="Theinhardt Light" w:hAnsi="Theinhardt Light" w:cs="Helvetica"/>
          <w:szCs w:val="24"/>
          <w:shd w:val="clear" w:color="auto" w:fill="FFFFFF"/>
        </w:rPr>
        <w:t xml:space="preserve"> Reina </w:t>
      </w:r>
      <w:proofErr w:type="spellStart"/>
      <w:r w:rsidRPr="007C2553">
        <w:rPr>
          <w:rFonts w:ascii="Theinhardt Light" w:hAnsi="Theinhardt Light" w:cs="Helvetica"/>
          <w:szCs w:val="24"/>
          <w:shd w:val="clear" w:color="auto" w:fill="FFFFFF"/>
        </w:rPr>
        <w:t>Sofía</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Madryt</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oraz</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ich</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partnerzy</w:t>
      </w:r>
      <w:proofErr w:type="spellEnd"/>
      <w:r w:rsidRPr="007C2553">
        <w:rPr>
          <w:rFonts w:ascii="Theinhardt Light" w:hAnsi="Theinhardt Light" w:cs="Helvetica"/>
          <w:szCs w:val="24"/>
          <w:shd w:val="clear" w:color="auto" w:fill="FFFFFF"/>
        </w:rPr>
        <w:t xml:space="preserve">: National College of Art and Design (NCAD), Dublin </w:t>
      </w:r>
      <w:proofErr w:type="spellStart"/>
      <w:r w:rsidRPr="007C2553">
        <w:rPr>
          <w:rFonts w:ascii="Theinhardt Light" w:hAnsi="Theinhardt Light" w:cs="Helvetica"/>
          <w:szCs w:val="24"/>
          <w:shd w:val="clear" w:color="auto" w:fill="FFFFFF"/>
        </w:rPr>
        <w:t>i</w:t>
      </w:r>
      <w:proofErr w:type="spellEnd"/>
      <w:r w:rsidRPr="007C2553">
        <w:rPr>
          <w:rFonts w:ascii="Theinhardt Light" w:hAnsi="Theinhardt Light" w:cs="Helvetica"/>
          <w:szCs w:val="24"/>
          <w:shd w:val="clear" w:color="auto" w:fill="FFFFFF"/>
        </w:rPr>
        <w:t> </w:t>
      </w:r>
      <w:proofErr w:type="spellStart"/>
      <w:r w:rsidRPr="007C2553">
        <w:rPr>
          <w:rFonts w:ascii="Theinhardt Light" w:hAnsi="Theinhardt Light" w:cs="Helvetica"/>
          <w:szCs w:val="24"/>
          <w:shd w:val="clear" w:color="auto" w:fill="FFFFFF"/>
        </w:rPr>
        <w:t>Valand</w:t>
      </w:r>
      <w:proofErr w:type="spellEnd"/>
      <w:r w:rsidRPr="007C2553">
        <w:rPr>
          <w:rFonts w:ascii="Theinhardt Light" w:hAnsi="Theinhardt Light" w:cs="Helvetica"/>
          <w:szCs w:val="24"/>
          <w:shd w:val="clear" w:color="auto" w:fill="FFFFFF"/>
        </w:rPr>
        <w:t xml:space="preserve"> Academy (</w:t>
      </w:r>
      <w:proofErr w:type="spellStart"/>
      <w:r w:rsidRPr="007C2553">
        <w:rPr>
          <w:rFonts w:ascii="Theinhardt Light" w:hAnsi="Theinhardt Light" w:cs="Helvetica"/>
          <w:szCs w:val="24"/>
          <w:shd w:val="clear" w:color="auto" w:fill="FFFFFF"/>
        </w:rPr>
        <w:t>Uniwersytet</w:t>
      </w:r>
      <w:proofErr w:type="spellEnd"/>
      <w:r w:rsidRPr="007C2553">
        <w:rPr>
          <w:rFonts w:ascii="Theinhardt Light" w:hAnsi="Theinhardt Light" w:cs="Helvetica"/>
          <w:szCs w:val="24"/>
          <w:shd w:val="clear" w:color="auto" w:fill="FFFFFF"/>
        </w:rPr>
        <w:t xml:space="preserve"> w </w:t>
      </w:r>
      <w:proofErr w:type="spellStart"/>
      <w:r w:rsidRPr="007C2553">
        <w:rPr>
          <w:rFonts w:ascii="Theinhardt Light" w:hAnsi="Theinhardt Light" w:cs="Helvetica"/>
          <w:szCs w:val="24"/>
          <w:shd w:val="clear" w:color="auto" w:fill="FFFFFF"/>
        </w:rPr>
        <w:t>Göteborgu</w:t>
      </w:r>
      <w:proofErr w:type="spellEnd"/>
      <w:r w:rsidRPr="007C2553">
        <w:rPr>
          <w:rFonts w:ascii="Theinhardt Light" w:hAnsi="Theinhardt Light" w:cs="Helvetica"/>
          <w:szCs w:val="24"/>
          <w:shd w:val="clear" w:color="auto" w:fill="FFFFFF"/>
        </w:rPr>
        <w:t>) w </w:t>
      </w:r>
      <w:proofErr w:type="spellStart"/>
      <w:r w:rsidRPr="007C2553">
        <w:rPr>
          <w:rFonts w:ascii="Theinhardt Light" w:hAnsi="Theinhardt Light" w:cs="Helvetica"/>
          <w:szCs w:val="24"/>
          <w:shd w:val="clear" w:color="auto" w:fill="FFFFFF"/>
        </w:rPr>
        <w:t>latach</w:t>
      </w:r>
      <w:proofErr w:type="spellEnd"/>
      <w:r w:rsidRPr="007C2553">
        <w:rPr>
          <w:rFonts w:ascii="Theinhardt Light" w:hAnsi="Theinhardt Light" w:cs="Helvetica"/>
          <w:szCs w:val="24"/>
          <w:shd w:val="clear" w:color="auto" w:fill="FFFFFF"/>
        </w:rPr>
        <w:t xml:space="preserve"> 2018–2022 </w:t>
      </w:r>
      <w:proofErr w:type="spellStart"/>
      <w:r w:rsidRPr="007C2553">
        <w:rPr>
          <w:rFonts w:ascii="Theinhardt Light" w:hAnsi="Theinhardt Light" w:cs="Helvetica"/>
          <w:szCs w:val="24"/>
          <w:shd w:val="clear" w:color="auto" w:fill="FFFFFF"/>
        </w:rPr>
        <w:t>zrealizują</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wspólnie</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ponad</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czterdzieści</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projektów</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publicznych</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konferencji</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wystaw</w:t>
      </w:r>
      <w:proofErr w:type="spellEnd"/>
      <w:r w:rsidRPr="007C2553">
        <w:rPr>
          <w:rFonts w:ascii="Theinhardt Light" w:hAnsi="Theinhardt Light" w:cs="Helvetica"/>
          <w:szCs w:val="24"/>
          <w:shd w:val="clear" w:color="auto" w:fill="FFFFFF"/>
        </w:rPr>
        <w:t xml:space="preserve">, </w:t>
      </w:r>
      <w:proofErr w:type="spellStart"/>
      <w:r w:rsidRPr="007C2553">
        <w:rPr>
          <w:rFonts w:ascii="Theinhardt Light" w:hAnsi="Theinhardt Light" w:cs="Helvetica"/>
          <w:szCs w:val="24"/>
          <w:shd w:val="clear" w:color="auto" w:fill="FFFFFF"/>
        </w:rPr>
        <w:t>warsztatów</w:t>
      </w:r>
      <w:proofErr w:type="spellEnd"/>
      <w:r w:rsidRPr="007C2553">
        <w:rPr>
          <w:rFonts w:ascii="Theinhardt Light" w:hAnsi="Theinhardt Light" w:cs="Helvetica"/>
          <w:szCs w:val="24"/>
          <w:shd w:val="clear" w:color="auto" w:fill="FFFFFF"/>
        </w:rPr>
        <w:t>).  </w:t>
      </w:r>
    </w:p>
    <w:p w:rsidR="00A56A4E" w:rsidRDefault="002870FC" w:rsidP="007C2553">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inhardt Light" w:eastAsia="Times New Roman" w:hAnsi="Theinhardt Light" w:cs="Times New Roman"/>
          <w:szCs w:val="24"/>
          <w:bdr w:val="none" w:sz="0" w:space="0" w:color="auto"/>
          <w:lang w:val="pl-PL"/>
        </w:rPr>
      </w:pPr>
      <w:proofErr w:type="spellStart"/>
      <w:r w:rsidRPr="007C2553">
        <w:rPr>
          <w:rFonts w:ascii="Theinhardt Light" w:eastAsia="Times New Roman" w:hAnsi="Theinhardt Light" w:cs="Times New Roman"/>
          <w:szCs w:val="24"/>
          <w:bdr w:val="none" w:sz="0" w:space="0" w:color="auto"/>
          <w:lang w:val="pl-PL"/>
        </w:rPr>
        <w:t>Our</w:t>
      </w:r>
      <w:proofErr w:type="spellEnd"/>
      <w:r w:rsidRPr="007C2553">
        <w:rPr>
          <w:rFonts w:ascii="Theinhardt Light" w:eastAsia="Times New Roman" w:hAnsi="Theinhardt Light" w:cs="Times New Roman"/>
          <w:szCs w:val="24"/>
          <w:bdr w:val="none" w:sz="0" w:space="0" w:color="auto"/>
          <w:lang w:val="pl-PL"/>
        </w:rPr>
        <w:t xml:space="preserve"> Many </w:t>
      </w:r>
      <w:proofErr w:type="spellStart"/>
      <w:r w:rsidRPr="007C2553">
        <w:rPr>
          <w:rFonts w:ascii="Theinhardt Light" w:eastAsia="Times New Roman" w:hAnsi="Theinhardt Light" w:cs="Times New Roman"/>
          <w:szCs w:val="24"/>
          <w:bdr w:val="none" w:sz="0" w:space="0" w:color="auto"/>
          <w:lang w:val="pl-PL"/>
        </w:rPr>
        <w:t>Europes</w:t>
      </w:r>
      <w:proofErr w:type="spellEnd"/>
      <w:r w:rsidRPr="007C2553">
        <w:rPr>
          <w:rFonts w:ascii="Theinhardt Light" w:eastAsia="Times New Roman" w:hAnsi="Theinhardt Light" w:cs="Times New Roman"/>
          <w:szCs w:val="24"/>
          <w:bdr w:val="none" w:sz="0" w:space="0" w:color="auto"/>
          <w:lang w:val="pl-PL"/>
        </w:rPr>
        <w:t xml:space="preserve"> to projekt europejskiej konfederacji muzeów </w:t>
      </w:r>
      <w:proofErr w:type="spellStart"/>
      <w:r w:rsidRPr="007C2553">
        <w:rPr>
          <w:rFonts w:ascii="Theinhardt Light" w:eastAsia="Times New Roman" w:hAnsi="Theinhardt Light" w:cs="Times New Roman"/>
          <w:szCs w:val="24"/>
          <w:bdr w:val="none" w:sz="0" w:space="0" w:color="auto"/>
          <w:lang w:val="pl-PL"/>
        </w:rPr>
        <w:t>L'Internationale</w:t>
      </w:r>
      <w:proofErr w:type="spellEnd"/>
      <w:r w:rsidRPr="007C2553">
        <w:rPr>
          <w:rFonts w:ascii="Theinhardt Light" w:eastAsia="Times New Roman" w:hAnsi="Theinhardt Light" w:cs="Times New Roman"/>
          <w:szCs w:val="24"/>
          <w:bdr w:val="none" w:sz="0" w:space="0" w:color="auto"/>
          <w:lang w:val="pl-PL"/>
        </w:rPr>
        <w:t xml:space="preserve">, współfinansowany w ramach programu Unii Europejskiej Kreatywna Europa. Członkowie </w:t>
      </w:r>
      <w:proofErr w:type="spellStart"/>
      <w:r w:rsidRPr="007C2553">
        <w:rPr>
          <w:rFonts w:ascii="Theinhardt Light" w:eastAsia="Times New Roman" w:hAnsi="Theinhardt Light" w:cs="Times New Roman"/>
          <w:szCs w:val="24"/>
          <w:bdr w:val="none" w:sz="0" w:space="0" w:color="auto"/>
          <w:lang w:val="pl-PL"/>
        </w:rPr>
        <w:t>L'Internationale</w:t>
      </w:r>
      <w:proofErr w:type="spellEnd"/>
      <w:r w:rsidRPr="007C2553">
        <w:rPr>
          <w:rFonts w:ascii="Theinhardt Light" w:eastAsia="Times New Roman" w:hAnsi="Theinhardt Light" w:cs="Times New Roman"/>
          <w:szCs w:val="24"/>
          <w:bdr w:val="none" w:sz="0" w:space="0" w:color="auto"/>
          <w:lang w:val="pl-PL"/>
        </w:rPr>
        <w:t xml:space="preserve">: </w:t>
      </w:r>
      <w:proofErr w:type="spellStart"/>
      <w:r w:rsidRPr="007C2553">
        <w:rPr>
          <w:rFonts w:ascii="Theinhardt Light" w:eastAsia="Times New Roman" w:hAnsi="Theinhardt Light" w:cs="Times New Roman"/>
          <w:szCs w:val="24"/>
          <w:bdr w:val="none" w:sz="0" w:space="0" w:color="auto"/>
          <w:lang w:val="pl-PL"/>
        </w:rPr>
        <w:t>Museum</w:t>
      </w:r>
      <w:proofErr w:type="spellEnd"/>
      <w:r w:rsidRPr="007C2553">
        <w:rPr>
          <w:rFonts w:ascii="Theinhardt Light" w:eastAsia="Times New Roman" w:hAnsi="Theinhardt Light" w:cs="Times New Roman"/>
          <w:szCs w:val="24"/>
          <w:bdr w:val="none" w:sz="0" w:space="0" w:color="auto"/>
          <w:lang w:val="pl-PL"/>
        </w:rPr>
        <w:t xml:space="preserve"> van </w:t>
      </w:r>
      <w:proofErr w:type="spellStart"/>
      <w:r w:rsidRPr="007C2553">
        <w:rPr>
          <w:rFonts w:ascii="Theinhardt Light" w:eastAsia="Times New Roman" w:hAnsi="Theinhardt Light" w:cs="Times New Roman"/>
          <w:szCs w:val="24"/>
          <w:bdr w:val="none" w:sz="0" w:space="0" w:color="auto"/>
          <w:lang w:val="pl-PL"/>
        </w:rPr>
        <w:t>Hedendaagse</w:t>
      </w:r>
      <w:proofErr w:type="spellEnd"/>
      <w:r w:rsidRPr="007C2553">
        <w:rPr>
          <w:rFonts w:ascii="Theinhardt Light" w:eastAsia="Times New Roman" w:hAnsi="Theinhardt Light" w:cs="Times New Roman"/>
          <w:szCs w:val="24"/>
          <w:bdr w:val="none" w:sz="0" w:space="0" w:color="auto"/>
          <w:lang w:val="pl-PL"/>
        </w:rPr>
        <w:t xml:space="preserve"> Kunst </w:t>
      </w:r>
      <w:proofErr w:type="spellStart"/>
      <w:r w:rsidRPr="007C2553">
        <w:rPr>
          <w:rFonts w:ascii="Theinhardt Light" w:eastAsia="Times New Roman" w:hAnsi="Theinhardt Light" w:cs="Times New Roman"/>
          <w:szCs w:val="24"/>
          <w:bdr w:val="none" w:sz="0" w:space="0" w:color="auto"/>
          <w:lang w:val="pl-PL"/>
        </w:rPr>
        <w:t>Antwerpen</w:t>
      </w:r>
      <w:proofErr w:type="spellEnd"/>
      <w:r w:rsidRPr="007C2553">
        <w:rPr>
          <w:rFonts w:ascii="Theinhardt Light" w:eastAsia="Times New Roman" w:hAnsi="Theinhardt Light" w:cs="Times New Roman"/>
          <w:szCs w:val="24"/>
          <w:bdr w:val="none" w:sz="0" w:space="0" w:color="auto"/>
          <w:lang w:val="pl-PL"/>
        </w:rPr>
        <w:t xml:space="preserve"> (MHK A), Antwerpia; Moderna </w:t>
      </w:r>
      <w:proofErr w:type="spellStart"/>
      <w:r w:rsidRPr="007C2553">
        <w:rPr>
          <w:rFonts w:ascii="Theinhardt Light" w:eastAsia="Times New Roman" w:hAnsi="Theinhardt Light" w:cs="Times New Roman"/>
          <w:szCs w:val="24"/>
          <w:bdr w:val="none" w:sz="0" w:space="0" w:color="auto"/>
          <w:lang w:val="pl-PL"/>
        </w:rPr>
        <w:t>galerija</w:t>
      </w:r>
      <w:proofErr w:type="spellEnd"/>
      <w:r w:rsidRPr="007C2553">
        <w:rPr>
          <w:rFonts w:ascii="Theinhardt Light" w:eastAsia="Times New Roman" w:hAnsi="Theinhardt Light" w:cs="Times New Roman"/>
          <w:szCs w:val="24"/>
          <w:bdr w:val="none" w:sz="0" w:space="0" w:color="auto"/>
          <w:lang w:val="pl-PL"/>
        </w:rPr>
        <w:t xml:space="preserve"> (</w:t>
      </w:r>
      <w:proofErr w:type="spellStart"/>
      <w:r w:rsidRPr="007C2553">
        <w:rPr>
          <w:rFonts w:ascii="Theinhardt Light" w:eastAsia="Times New Roman" w:hAnsi="Theinhardt Light" w:cs="Times New Roman"/>
          <w:szCs w:val="24"/>
          <w:bdr w:val="none" w:sz="0" w:space="0" w:color="auto"/>
          <w:lang w:val="pl-PL"/>
        </w:rPr>
        <w:t>MG+msum</w:t>
      </w:r>
      <w:proofErr w:type="spellEnd"/>
      <w:r w:rsidRPr="007C2553">
        <w:rPr>
          <w:rFonts w:ascii="Theinhardt Light" w:eastAsia="Times New Roman" w:hAnsi="Theinhardt Light" w:cs="Times New Roman"/>
          <w:szCs w:val="24"/>
          <w:bdr w:val="none" w:sz="0" w:space="0" w:color="auto"/>
          <w:lang w:val="pl-PL"/>
        </w:rPr>
        <w:t xml:space="preserve">), Lublana; Van </w:t>
      </w:r>
      <w:proofErr w:type="spellStart"/>
      <w:r w:rsidRPr="007C2553">
        <w:rPr>
          <w:rFonts w:ascii="Theinhardt Light" w:eastAsia="Times New Roman" w:hAnsi="Theinhardt Light" w:cs="Times New Roman"/>
          <w:szCs w:val="24"/>
          <w:bdr w:val="none" w:sz="0" w:space="0" w:color="auto"/>
          <w:lang w:val="pl-PL"/>
        </w:rPr>
        <w:t>Abbemuseum</w:t>
      </w:r>
      <w:proofErr w:type="spellEnd"/>
      <w:r w:rsidRPr="007C2553">
        <w:rPr>
          <w:rFonts w:ascii="Theinhardt Light" w:eastAsia="Times New Roman" w:hAnsi="Theinhardt Light" w:cs="Times New Roman"/>
          <w:szCs w:val="24"/>
          <w:bdr w:val="none" w:sz="0" w:space="0" w:color="auto"/>
          <w:lang w:val="pl-PL"/>
        </w:rPr>
        <w:t xml:space="preserve">, Eindhoven; </w:t>
      </w:r>
      <w:proofErr w:type="spellStart"/>
      <w:r w:rsidRPr="007C2553">
        <w:rPr>
          <w:rFonts w:ascii="Theinhardt Light" w:eastAsia="Times New Roman" w:hAnsi="Theinhardt Light" w:cs="Times New Roman"/>
          <w:szCs w:val="24"/>
          <w:bdr w:val="none" w:sz="0" w:space="0" w:color="auto"/>
          <w:lang w:val="pl-PL"/>
        </w:rPr>
        <w:t>Museu</w:t>
      </w:r>
      <w:proofErr w:type="spellEnd"/>
      <w:r w:rsidRPr="007C2553">
        <w:rPr>
          <w:rFonts w:ascii="Theinhardt Light" w:eastAsia="Times New Roman" w:hAnsi="Theinhardt Light" w:cs="Times New Roman"/>
          <w:szCs w:val="24"/>
          <w:bdr w:val="none" w:sz="0" w:space="0" w:color="auto"/>
          <w:lang w:val="pl-PL"/>
        </w:rPr>
        <w:t xml:space="preserve"> </w:t>
      </w:r>
      <w:proofErr w:type="spellStart"/>
      <w:r w:rsidRPr="007C2553">
        <w:rPr>
          <w:rFonts w:ascii="Theinhardt Light" w:eastAsia="Times New Roman" w:hAnsi="Theinhardt Light" w:cs="Times New Roman"/>
          <w:szCs w:val="24"/>
          <w:bdr w:val="none" w:sz="0" w:space="0" w:color="auto"/>
          <w:lang w:val="pl-PL"/>
        </w:rPr>
        <w:t>d'Art</w:t>
      </w:r>
      <w:proofErr w:type="spellEnd"/>
      <w:r w:rsidRPr="007C2553">
        <w:rPr>
          <w:rFonts w:ascii="Theinhardt Light" w:eastAsia="Times New Roman" w:hAnsi="Theinhardt Light" w:cs="Times New Roman"/>
          <w:szCs w:val="24"/>
          <w:bdr w:val="none" w:sz="0" w:space="0" w:color="auto"/>
          <w:lang w:val="pl-PL"/>
        </w:rPr>
        <w:t xml:space="preserve"> </w:t>
      </w:r>
      <w:proofErr w:type="spellStart"/>
      <w:r w:rsidRPr="007C2553">
        <w:rPr>
          <w:rFonts w:ascii="Theinhardt Light" w:eastAsia="Times New Roman" w:hAnsi="Theinhardt Light" w:cs="Times New Roman"/>
          <w:szCs w:val="24"/>
          <w:bdr w:val="none" w:sz="0" w:space="0" w:color="auto"/>
          <w:lang w:val="pl-PL"/>
        </w:rPr>
        <w:t>Contemporani</w:t>
      </w:r>
      <w:proofErr w:type="spellEnd"/>
      <w:r w:rsidRPr="007C2553">
        <w:rPr>
          <w:rFonts w:ascii="Theinhardt Light" w:eastAsia="Times New Roman" w:hAnsi="Theinhardt Light" w:cs="Times New Roman"/>
          <w:szCs w:val="24"/>
          <w:bdr w:val="none" w:sz="0" w:space="0" w:color="auto"/>
          <w:lang w:val="pl-PL"/>
        </w:rPr>
        <w:t xml:space="preserve"> de Barcelona (MACBA), Barcelona; Muzeum Sztuki Nowoczesnej w Warszawie; SALT, Stambuł i Ankara; </w:t>
      </w:r>
      <w:proofErr w:type="spellStart"/>
      <w:r w:rsidRPr="007C2553">
        <w:rPr>
          <w:rFonts w:ascii="Theinhardt Light" w:eastAsia="Times New Roman" w:hAnsi="Theinhardt Light" w:cs="Times New Roman"/>
          <w:szCs w:val="24"/>
          <w:bdr w:val="none" w:sz="0" w:space="0" w:color="auto"/>
          <w:lang w:val="pl-PL"/>
        </w:rPr>
        <w:t>Museo</w:t>
      </w:r>
      <w:proofErr w:type="spellEnd"/>
      <w:r w:rsidRPr="007C2553">
        <w:rPr>
          <w:rFonts w:ascii="Theinhardt Light" w:eastAsia="Times New Roman" w:hAnsi="Theinhardt Light" w:cs="Times New Roman"/>
          <w:szCs w:val="24"/>
          <w:bdr w:val="none" w:sz="0" w:space="0" w:color="auto"/>
          <w:lang w:val="pl-PL"/>
        </w:rPr>
        <w:t xml:space="preserve"> </w:t>
      </w:r>
      <w:proofErr w:type="spellStart"/>
      <w:r w:rsidRPr="007C2553">
        <w:rPr>
          <w:rFonts w:ascii="Theinhardt Light" w:eastAsia="Times New Roman" w:hAnsi="Theinhardt Light" w:cs="Times New Roman"/>
          <w:szCs w:val="24"/>
          <w:bdr w:val="none" w:sz="0" w:space="0" w:color="auto"/>
          <w:lang w:val="pl-PL"/>
        </w:rPr>
        <w:t>Reina</w:t>
      </w:r>
      <w:proofErr w:type="spellEnd"/>
      <w:r w:rsidRPr="007C2553">
        <w:rPr>
          <w:rFonts w:ascii="Theinhardt Light" w:eastAsia="Times New Roman" w:hAnsi="Theinhardt Light" w:cs="Times New Roman"/>
          <w:szCs w:val="24"/>
          <w:bdr w:val="none" w:sz="0" w:space="0" w:color="auto"/>
          <w:lang w:val="pl-PL"/>
        </w:rPr>
        <w:t xml:space="preserve"> </w:t>
      </w:r>
      <w:proofErr w:type="spellStart"/>
      <w:r w:rsidRPr="007C2553">
        <w:rPr>
          <w:rFonts w:ascii="Theinhardt Light" w:eastAsia="Times New Roman" w:hAnsi="Theinhardt Light" w:cs="Times New Roman"/>
          <w:szCs w:val="24"/>
          <w:bdr w:val="none" w:sz="0" w:space="0" w:color="auto"/>
          <w:lang w:val="pl-PL"/>
        </w:rPr>
        <w:t>Sofía</w:t>
      </w:r>
      <w:proofErr w:type="spellEnd"/>
      <w:r w:rsidRPr="007C2553">
        <w:rPr>
          <w:rFonts w:ascii="Theinhardt Light" w:eastAsia="Times New Roman" w:hAnsi="Theinhardt Light" w:cs="Times New Roman"/>
          <w:szCs w:val="24"/>
          <w:bdr w:val="none" w:sz="0" w:space="0" w:color="auto"/>
          <w:lang w:val="pl-PL"/>
        </w:rPr>
        <w:t>, Madryt oraz ich partnerzy: </w:t>
      </w:r>
      <w:proofErr w:type="spellStart"/>
      <w:r w:rsidRPr="007C2553">
        <w:rPr>
          <w:rFonts w:ascii="Theinhardt Light" w:eastAsia="Times New Roman" w:hAnsi="Theinhardt Light" w:cs="Times New Roman"/>
          <w:szCs w:val="24"/>
          <w:bdr w:val="none" w:sz="0" w:space="0" w:color="auto"/>
          <w:lang w:val="pl-PL"/>
        </w:rPr>
        <w:t>National</w:t>
      </w:r>
      <w:proofErr w:type="spellEnd"/>
      <w:r w:rsidRPr="007C2553">
        <w:rPr>
          <w:rFonts w:ascii="Theinhardt Light" w:eastAsia="Times New Roman" w:hAnsi="Theinhardt Light" w:cs="Times New Roman"/>
          <w:szCs w:val="24"/>
          <w:bdr w:val="none" w:sz="0" w:space="0" w:color="auto"/>
          <w:lang w:val="pl-PL"/>
        </w:rPr>
        <w:t xml:space="preserve"> College of Art and Design (NCAD), Dubli</w:t>
      </w:r>
      <w:r w:rsidR="007C2553">
        <w:rPr>
          <w:rFonts w:ascii="Theinhardt Light" w:eastAsia="Times New Roman" w:hAnsi="Theinhardt Light" w:cs="Times New Roman"/>
          <w:szCs w:val="24"/>
          <w:bdr w:val="none" w:sz="0" w:space="0" w:color="auto"/>
          <w:lang w:val="pl-PL"/>
        </w:rPr>
        <w:t xml:space="preserve">n i </w:t>
      </w:r>
      <w:proofErr w:type="spellStart"/>
      <w:r w:rsidR="007C2553">
        <w:rPr>
          <w:rFonts w:ascii="Theinhardt Light" w:eastAsia="Times New Roman" w:hAnsi="Theinhardt Light" w:cs="Times New Roman"/>
          <w:szCs w:val="24"/>
          <w:bdr w:val="none" w:sz="0" w:space="0" w:color="auto"/>
          <w:lang w:val="pl-PL"/>
        </w:rPr>
        <w:t>Valand</w:t>
      </w:r>
      <w:proofErr w:type="spellEnd"/>
      <w:r w:rsidR="007C2553">
        <w:rPr>
          <w:rFonts w:ascii="Theinhardt Light" w:eastAsia="Times New Roman" w:hAnsi="Theinhardt Light" w:cs="Times New Roman"/>
          <w:szCs w:val="24"/>
          <w:bdr w:val="none" w:sz="0" w:space="0" w:color="auto"/>
          <w:lang w:val="pl-PL"/>
        </w:rPr>
        <w:t xml:space="preserve"> </w:t>
      </w:r>
      <w:proofErr w:type="spellStart"/>
      <w:r w:rsidR="007C2553">
        <w:rPr>
          <w:rFonts w:ascii="Theinhardt Light" w:eastAsia="Times New Roman" w:hAnsi="Theinhardt Light" w:cs="Times New Roman"/>
          <w:szCs w:val="24"/>
          <w:bdr w:val="none" w:sz="0" w:space="0" w:color="auto"/>
          <w:lang w:val="pl-PL"/>
        </w:rPr>
        <w:t>Academy</w:t>
      </w:r>
      <w:proofErr w:type="spellEnd"/>
      <w:r w:rsidR="007C2553">
        <w:rPr>
          <w:rFonts w:ascii="Theinhardt Light" w:eastAsia="Times New Roman" w:hAnsi="Theinhardt Light" w:cs="Times New Roman"/>
          <w:szCs w:val="24"/>
          <w:bdr w:val="none" w:sz="0" w:space="0" w:color="auto"/>
          <w:lang w:val="pl-PL"/>
        </w:rPr>
        <w:t xml:space="preserve"> (Uniwersytet</w:t>
      </w:r>
      <w:r w:rsidR="007C2553">
        <w:rPr>
          <w:rFonts w:ascii="Theinhardt Light" w:eastAsia="Times New Roman" w:hAnsi="Theinhardt Light" w:cs="Times New Roman"/>
          <w:szCs w:val="24"/>
          <w:bdr w:val="none" w:sz="0" w:space="0" w:color="auto"/>
          <w:lang w:val="pl-PL"/>
        </w:rPr>
        <w:br/>
      </w:r>
      <w:r w:rsidRPr="007C2553">
        <w:rPr>
          <w:rFonts w:ascii="Theinhardt Light" w:eastAsia="Times New Roman" w:hAnsi="Theinhardt Light" w:cs="Times New Roman"/>
          <w:szCs w:val="24"/>
          <w:bdr w:val="none" w:sz="0" w:space="0" w:color="auto"/>
          <w:lang w:val="pl-PL"/>
        </w:rPr>
        <w:t>w Göteborgu) w latach 2018–2022 zrealizują wspólnie ponad czterdzieści projektów publicznych (kon</w:t>
      </w:r>
      <w:r w:rsidR="00A56A4E" w:rsidRPr="007C2553">
        <w:rPr>
          <w:rFonts w:ascii="Theinhardt Light" w:eastAsia="Times New Roman" w:hAnsi="Theinhardt Light" w:cs="Times New Roman"/>
          <w:szCs w:val="24"/>
          <w:bdr w:val="none" w:sz="0" w:space="0" w:color="auto"/>
          <w:lang w:val="pl-PL"/>
        </w:rPr>
        <w:t>ferencji, wystaw, warsztatów).</w:t>
      </w:r>
    </w:p>
    <w:p w:rsid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szCs w:val="24"/>
          <w:bdr w:val="none" w:sz="0" w:space="0" w:color="auto"/>
          <w:lang w:val="pl-PL"/>
        </w:rPr>
        <w:t>internationaleonline.org</w:t>
      </w: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p>
    <w:p w:rsidR="007C2553" w:rsidRPr="007C2553" w:rsidRDefault="007C2553" w:rsidP="007C2553">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inhardt Light" w:eastAsia="Times New Roman" w:hAnsi="Theinhardt Light" w:cs="Times New Roman"/>
          <w:szCs w:val="24"/>
          <w:bdr w:val="none" w:sz="0" w:space="0" w:color="auto"/>
          <w:lang w:val="pl-PL"/>
        </w:rPr>
      </w:pPr>
      <w:r>
        <w:rPr>
          <w:rFonts w:ascii="Theinhardt Light" w:eastAsia="Times New Roman" w:hAnsi="Theinhardt Light" w:cs="Times New Roman"/>
          <w:szCs w:val="24"/>
          <w:bdr w:val="none" w:sz="0" w:space="0" w:color="auto"/>
          <w:lang w:val="pl-PL"/>
        </w:rPr>
        <w:t>Współfinansowanie:</w:t>
      </w:r>
    </w:p>
    <w:p w:rsidR="00A56A4E" w:rsidRDefault="00A56A4E" w:rsidP="007C2553">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142"/>
        <w:jc w:val="both"/>
        <w:rPr>
          <w:rFonts w:ascii="Theinhardt Light" w:eastAsia="Times New Roman" w:hAnsi="Theinhardt Light" w:cs="Times New Roman"/>
          <w:sz w:val="24"/>
          <w:szCs w:val="24"/>
          <w:bdr w:val="none" w:sz="0" w:space="0" w:color="auto"/>
          <w:lang w:val="pl-PL"/>
        </w:rPr>
      </w:pPr>
      <w:r>
        <w:rPr>
          <w:rFonts w:ascii="Theinhardt Light" w:eastAsia="Times New Roman" w:hAnsi="Theinhardt Light" w:cs="Times New Roman"/>
          <w:sz w:val="24"/>
          <w:szCs w:val="24"/>
          <w:bdr w:val="none" w:sz="0" w:space="0" w:color="auto"/>
          <w:lang w:val="pl-PL"/>
        </w:rPr>
        <w:pict>
          <v:shape id="_x0000_i1030" type="#_x0000_t75" style="width:264.75pt;height:115.5pt">
            <v:imagedata r:id="rId7" o:title="logo internationale europa"/>
          </v:shape>
        </w:pict>
      </w:r>
    </w:p>
    <w:p w:rsidR="007C2553" w:rsidRDefault="007C2553" w:rsidP="007C2553">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142"/>
        <w:jc w:val="both"/>
        <w:rPr>
          <w:rFonts w:ascii="Theinhardt Light" w:eastAsia="Times New Roman" w:hAnsi="Theinhardt Light" w:cs="Times New Roman"/>
          <w:sz w:val="24"/>
          <w:szCs w:val="24"/>
          <w:bdr w:val="none" w:sz="0" w:space="0" w:color="auto"/>
          <w:lang w:val="pl-PL"/>
        </w:rPr>
      </w:pPr>
    </w:p>
    <w:p w:rsidR="007C2553" w:rsidRDefault="007C2553" w:rsidP="007C2553">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142"/>
        <w:jc w:val="both"/>
        <w:rPr>
          <w:rFonts w:ascii="Theinhardt Light" w:eastAsia="Times New Roman" w:hAnsi="Theinhardt Light" w:cs="Times New Roman"/>
          <w:sz w:val="24"/>
          <w:szCs w:val="24"/>
          <w:bdr w:val="none" w:sz="0" w:space="0" w:color="auto"/>
          <w:lang w:val="pl-PL"/>
        </w:rPr>
      </w:pPr>
    </w:p>
    <w:p w:rsidR="007C2553" w:rsidRDefault="007C2553" w:rsidP="007C2553">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142"/>
        <w:jc w:val="both"/>
        <w:rPr>
          <w:rFonts w:ascii="Theinhardt Light" w:eastAsia="Times New Roman" w:hAnsi="Theinhardt Light" w:cs="Times New Roman"/>
          <w:sz w:val="24"/>
          <w:szCs w:val="24"/>
          <w:bdr w:val="none" w:sz="0" w:space="0" w:color="auto"/>
          <w:lang w:val="pl-PL"/>
        </w:rPr>
      </w:pPr>
    </w:p>
    <w:p w:rsid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1134"/>
        <w:jc w:val="both"/>
        <w:rPr>
          <w:rFonts w:ascii="Theinhardt Light" w:eastAsia="Times New Roman" w:hAnsi="Theinhardt Light" w:cs="Times New Roman"/>
          <w:sz w:val="24"/>
          <w:szCs w:val="24"/>
          <w:bdr w:val="none" w:sz="0" w:space="0" w:color="auto"/>
          <w:lang w:val="pl-PL"/>
        </w:rPr>
      </w:pPr>
      <w:r>
        <w:rPr>
          <w:rFonts w:ascii="Theinhardt Light" w:eastAsia="Times New Roman" w:hAnsi="Theinhardt Light" w:cs="Times New Roman"/>
          <w:sz w:val="24"/>
          <w:szCs w:val="24"/>
          <w:bdr w:val="none" w:sz="0" w:space="0" w:color="auto"/>
          <w:lang w:val="pl-PL"/>
        </w:rPr>
        <w:pict>
          <v:shape id="_x0000_i1037" type="#_x0000_t75" style="width:570pt;height:243pt">
            <v:imagedata r:id="rId8" o:title="Pasek_logo_Nigdy_wiecej"/>
          </v:shape>
        </w:pict>
      </w:r>
    </w:p>
    <w:p w:rsid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b/>
          <w:bCs/>
          <w:szCs w:val="24"/>
          <w:bdr w:val="none" w:sz="0" w:space="0" w:color="auto"/>
          <w:lang w:val="pl-PL"/>
        </w:rPr>
      </w:pPr>
    </w:p>
    <w:p w:rsid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b/>
          <w:bCs/>
          <w:szCs w:val="24"/>
          <w:bdr w:val="none" w:sz="0" w:space="0" w:color="auto"/>
          <w:lang w:val="pl-PL"/>
        </w:rPr>
      </w:pPr>
      <w:r>
        <w:rPr>
          <w:rFonts w:ascii="Theinhardt Light" w:eastAsia="Times New Roman" w:hAnsi="Theinhardt Light"/>
          <w:b/>
          <w:bCs/>
          <w:szCs w:val="24"/>
          <w:bdr w:val="none" w:sz="0" w:space="0" w:color="auto"/>
          <w:lang w:val="pl-PL"/>
        </w:rPr>
        <w:t>KOLOFON WYSTAWY</w:t>
      </w:r>
    </w:p>
    <w:p w:rsidR="0005588E" w:rsidRDefault="0005588E"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b/>
          <w:bCs/>
          <w:szCs w:val="24"/>
          <w:bdr w:val="none" w:sz="0" w:space="0" w:color="auto"/>
          <w:lang w:val="pl-PL"/>
        </w:rPr>
        <w:sectPr w:rsidR="0005588E" w:rsidSect="007C2553">
          <w:headerReference w:type="default" r:id="rId9"/>
          <w:footerReference w:type="default" r:id="rId10"/>
          <w:pgSz w:w="11900" w:h="16840"/>
          <w:pgMar w:top="993" w:right="1417" w:bottom="1134" w:left="1417" w:header="708" w:footer="708" w:gutter="0"/>
          <w:cols w:space="708"/>
        </w:sectPr>
      </w:pP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Kuratorzy</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lang w:val="pl-PL"/>
        </w:rPr>
        <w:t xml:space="preserve">Sebastian Cichocki, Joanna Mytkowska, Łukasz </w:t>
      </w:r>
      <w:proofErr w:type="spellStart"/>
      <w:r w:rsidRPr="0033200D">
        <w:rPr>
          <w:rFonts w:ascii="Theinhardt Light" w:eastAsia="Times New Roman" w:hAnsi="Theinhardt Light"/>
          <w:szCs w:val="24"/>
          <w:bdr w:val="none" w:sz="0" w:space="0" w:color="auto"/>
          <w:lang w:val="pl-PL"/>
        </w:rPr>
        <w:t>Ronduda</w:t>
      </w:r>
      <w:proofErr w:type="spellEnd"/>
      <w:r w:rsidRPr="0033200D">
        <w:rPr>
          <w:rFonts w:ascii="Theinhardt Light" w:eastAsia="Times New Roman" w:hAnsi="Theinhardt Light"/>
          <w:szCs w:val="24"/>
          <w:bdr w:val="none" w:sz="0" w:space="0" w:color="auto"/>
          <w:lang w:val="pl-PL"/>
        </w:rPr>
        <w:t>, Aleksandra Urbańska</w:t>
      </w: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Produkcja</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lang w:val="pl-PL"/>
        </w:rPr>
        <w:t xml:space="preserve">Aleksandra </w:t>
      </w:r>
      <w:proofErr w:type="spellStart"/>
      <w:r w:rsidRPr="0033200D">
        <w:rPr>
          <w:rFonts w:ascii="Theinhardt Light" w:eastAsia="Times New Roman" w:hAnsi="Theinhardt Light"/>
          <w:szCs w:val="24"/>
          <w:bdr w:val="none" w:sz="0" w:space="0" w:color="auto"/>
          <w:lang w:val="pl-PL"/>
        </w:rPr>
        <w:t>Nasiorowska</w:t>
      </w:r>
      <w:proofErr w:type="spellEnd"/>
      <w:r w:rsidRPr="0033200D">
        <w:rPr>
          <w:rFonts w:ascii="Theinhardt Light" w:eastAsia="Times New Roman" w:hAnsi="Theinhardt Light"/>
          <w:szCs w:val="24"/>
          <w:bdr w:val="none" w:sz="0" w:space="0" w:color="auto"/>
          <w:lang w:val="pl-PL"/>
        </w:rPr>
        <w:t>, Szymon Żydek</w:t>
      </w: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Projekt architektoniczny</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lang w:val="pl-PL"/>
        </w:rPr>
        <w:t>Johanna Meyer-</w:t>
      </w:r>
      <w:proofErr w:type="spellStart"/>
      <w:r w:rsidRPr="0033200D">
        <w:rPr>
          <w:rFonts w:ascii="Theinhardt Light" w:eastAsia="Times New Roman" w:hAnsi="Theinhardt Light"/>
          <w:szCs w:val="24"/>
          <w:bdr w:val="none" w:sz="0" w:space="0" w:color="auto"/>
          <w:lang w:val="pl-PL"/>
        </w:rPr>
        <w:t>Grohbruegge</w:t>
      </w:r>
      <w:proofErr w:type="spellEnd"/>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Identyfikacja wizualna</w:t>
      </w:r>
      <w:r w:rsidRPr="0033200D">
        <w:rPr>
          <w:rFonts w:ascii="Theinhardt Light" w:eastAsia="Times New Roman" w:hAnsi="Theinhardt Light"/>
          <w:b/>
          <w:bCs/>
          <w:szCs w:val="24"/>
          <w:bdr w:val="none" w:sz="0" w:space="0" w:color="auto"/>
          <w:lang w:val="pl-PL"/>
        </w:rPr>
        <w:br/>
      </w:r>
      <w:proofErr w:type="spellStart"/>
      <w:r w:rsidRPr="0033200D">
        <w:rPr>
          <w:rFonts w:ascii="Theinhardt Light" w:eastAsia="Times New Roman" w:hAnsi="Theinhardt Light"/>
          <w:szCs w:val="24"/>
          <w:bdr w:val="none" w:sz="0" w:space="0" w:color="auto"/>
          <w:lang w:val="pl-PL"/>
        </w:rPr>
        <w:t>Bureau</w:t>
      </w:r>
      <w:proofErr w:type="spellEnd"/>
      <w:r w:rsidRPr="0033200D">
        <w:rPr>
          <w:rFonts w:ascii="Theinhardt Light" w:eastAsia="Times New Roman" w:hAnsi="Theinhardt Light"/>
          <w:szCs w:val="24"/>
          <w:bdr w:val="none" w:sz="0" w:space="0" w:color="auto"/>
          <w:lang w:val="pl-PL"/>
        </w:rPr>
        <w:t xml:space="preserve"> Mario </w:t>
      </w:r>
      <w:proofErr w:type="spellStart"/>
      <w:r w:rsidRPr="0033200D">
        <w:rPr>
          <w:rFonts w:ascii="Theinhardt Light" w:eastAsia="Times New Roman" w:hAnsi="Theinhardt Light"/>
          <w:szCs w:val="24"/>
          <w:bdr w:val="none" w:sz="0" w:space="0" w:color="auto"/>
          <w:lang w:val="pl-PL"/>
        </w:rPr>
        <w:t>Lombardo</w:t>
      </w:r>
      <w:proofErr w:type="spellEnd"/>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Redakcja publikacji</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lang w:val="pl-PL"/>
        </w:rPr>
        <w:t xml:space="preserve">Katarzyna </w:t>
      </w:r>
      <w:proofErr w:type="spellStart"/>
      <w:r w:rsidRPr="0033200D">
        <w:rPr>
          <w:rFonts w:ascii="Theinhardt Light" w:eastAsia="Times New Roman" w:hAnsi="Theinhardt Light"/>
          <w:szCs w:val="24"/>
          <w:bdr w:val="none" w:sz="0" w:space="0" w:color="auto"/>
          <w:lang w:val="pl-PL"/>
        </w:rPr>
        <w:t>Szotkowska-Beylin</w:t>
      </w:r>
      <w:proofErr w:type="spellEnd"/>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Projekt publikacji</w:t>
      </w: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szCs w:val="24"/>
          <w:bdr w:val="none" w:sz="0" w:space="0" w:color="auto"/>
          <w:lang w:val="pl-PL"/>
        </w:rPr>
        <w:t xml:space="preserve">Magdalena Heliasz – </w:t>
      </w:r>
      <w:proofErr w:type="spellStart"/>
      <w:r w:rsidRPr="0033200D">
        <w:rPr>
          <w:rFonts w:ascii="Theinhardt Light" w:eastAsia="Times New Roman" w:hAnsi="Theinhardt Light"/>
          <w:szCs w:val="24"/>
          <w:bdr w:val="none" w:sz="0" w:space="0" w:color="auto"/>
          <w:lang w:val="pl-PL"/>
        </w:rPr>
        <w:t>Print</w:t>
      </w:r>
      <w:proofErr w:type="spellEnd"/>
      <w:r w:rsidRPr="0033200D">
        <w:rPr>
          <w:rFonts w:ascii="Theinhardt Light" w:eastAsia="Times New Roman" w:hAnsi="Theinhardt Light"/>
          <w:szCs w:val="24"/>
          <w:bdr w:val="none" w:sz="0" w:space="0" w:color="auto"/>
          <w:lang w:val="pl-PL"/>
        </w:rPr>
        <w:t xml:space="preserve"> Control</w:t>
      </w: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inhardt Light" w:eastAsia="Times New Roman" w:hAnsi="Theinhardt Light" w:cs="Times New Roman"/>
          <w:color w:val="auto"/>
          <w:szCs w:val="24"/>
          <w:bdr w:val="none" w:sz="0" w:space="0" w:color="auto"/>
          <w:lang w:val="pl-PL"/>
        </w:rPr>
      </w:pP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Biogramy artystów</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lang w:val="pl-PL"/>
        </w:rPr>
        <w:t xml:space="preserve">Jakub </w:t>
      </w:r>
      <w:proofErr w:type="spellStart"/>
      <w:r w:rsidRPr="0033200D">
        <w:rPr>
          <w:rFonts w:ascii="Theinhardt Light" w:eastAsia="Times New Roman" w:hAnsi="Theinhardt Light"/>
          <w:szCs w:val="24"/>
          <w:bdr w:val="none" w:sz="0" w:space="0" w:color="auto"/>
          <w:lang w:val="pl-PL"/>
        </w:rPr>
        <w:t>Depczyński</w:t>
      </w:r>
      <w:proofErr w:type="spellEnd"/>
      <w:r w:rsidRPr="0033200D">
        <w:rPr>
          <w:rFonts w:ascii="Theinhardt Light" w:eastAsia="Times New Roman" w:hAnsi="Theinhardt Light"/>
          <w:szCs w:val="24"/>
          <w:bdr w:val="none" w:sz="0" w:space="0" w:color="auto"/>
          <w:lang w:val="pl-PL"/>
        </w:rPr>
        <w:t>, Bogna Stefańska</w:t>
      </w: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Redakcja</w:t>
      </w:r>
    </w:p>
    <w:p w:rsid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inhardt Light" w:eastAsia="Times New Roman" w:hAnsi="Theinhardt Light"/>
          <w:szCs w:val="24"/>
          <w:bdr w:val="none" w:sz="0" w:space="0" w:color="auto"/>
          <w:lang w:val="pl-PL"/>
        </w:rPr>
      </w:pPr>
      <w:r w:rsidRPr="0033200D">
        <w:rPr>
          <w:rFonts w:ascii="Theinhardt Light" w:eastAsia="Times New Roman" w:hAnsi="Theinhardt Light"/>
          <w:szCs w:val="24"/>
          <w:bdr w:val="none" w:sz="0" w:space="0" w:color="auto"/>
          <w:lang w:val="pl-PL"/>
        </w:rPr>
        <w:t xml:space="preserve">Katarzyna Szaniawska, Chris </w:t>
      </w:r>
      <w:proofErr w:type="spellStart"/>
      <w:r w:rsidRPr="0033200D">
        <w:rPr>
          <w:rFonts w:ascii="Theinhardt Light" w:eastAsia="Times New Roman" w:hAnsi="Theinhardt Light"/>
          <w:szCs w:val="24"/>
          <w:bdr w:val="none" w:sz="0" w:space="0" w:color="auto"/>
          <w:lang w:val="pl-PL"/>
        </w:rPr>
        <w:t>Smith</w:t>
      </w:r>
      <w:proofErr w:type="spellEnd"/>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inhardt Light" w:eastAsia="Times New Roman" w:hAnsi="Theinhardt Light" w:cs="Times New Roman"/>
          <w:color w:val="auto"/>
          <w:szCs w:val="24"/>
          <w:bdr w:val="none" w:sz="0" w:space="0" w:color="auto"/>
          <w:lang w:val="pl-PL"/>
        </w:rPr>
      </w:pP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Opracowanie graficzne wystawy i broszury</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lang w:val="pl-PL"/>
        </w:rPr>
        <w:t xml:space="preserve">Piotr </w:t>
      </w:r>
      <w:proofErr w:type="spellStart"/>
      <w:r w:rsidRPr="0033200D">
        <w:rPr>
          <w:rFonts w:ascii="Theinhardt Light" w:eastAsia="Times New Roman" w:hAnsi="Theinhardt Light"/>
          <w:szCs w:val="24"/>
          <w:bdr w:val="none" w:sz="0" w:space="0" w:color="auto"/>
          <w:lang w:val="pl-PL"/>
        </w:rPr>
        <w:t>Chuchla</w:t>
      </w:r>
      <w:proofErr w:type="spellEnd"/>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Tłumaczenia na język angielski</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lang w:val="pl-PL"/>
        </w:rPr>
        <w:t xml:space="preserve">Łukasz </w:t>
      </w:r>
      <w:proofErr w:type="spellStart"/>
      <w:r w:rsidRPr="0033200D">
        <w:rPr>
          <w:rFonts w:ascii="Theinhardt Light" w:eastAsia="Times New Roman" w:hAnsi="Theinhardt Light"/>
          <w:szCs w:val="24"/>
          <w:bdr w:val="none" w:sz="0" w:space="0" w:color="auto"/>
          <w:lang w:val="pl-PL"/>
        </w:rPr>
        <w:t>Mojsak</w:t>
      </w:r>
      <w:proofErr w:type="spellEnd"/>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Promocja</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lang w:val="pl-PL"/>
        </w:rPr>
        <w:t>Magdalena Kobus, Iga Winczakiewicz, Magdalena Zięba-Grodzka</w:t>
      </w: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Konserwacja</w:t>
      </w:r>
    </w:p>
    <w:p w:rsidR="0033200D" w:rsidRPr="0033200D" w:rsidRDefault="0033200D" w:rsidP="0005588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szCs w:val="24"/>
          <w:bdr w:val="none" w:sz="0" w:space="0" w:color="auto"/>
          <w:lang w:val="pl-PL"/>
        </w:rPr>
        <w:t xml:space="preserve">Michał </w:t>
      </w:r>
      <w:proofErr w:type="spellStart"/>
      <w:r w:rsidRPr="0033200D">
        <w:rPr>
          <w:rFonts w:ascii="Theinhardt Light" w:eastAsia="Times New Roman" w:hAnsi="Theinhardt Light"/>
          <w:szCs w:val="24"/>
          <w:bdr w:val="none" w:sz="0" w:space="0" w:color="auto"/>
          <w:lang w:val="pl-PL"/>
        </w:rPr>
        <w:t>Kożurno</w:t>
      </w:r>
      <w:proofErr w:type="spellEnd"/>
      <w:r w:rsidRPr="0033200D">
        <w:rPr>
          <w:rFonts w:ascii="Theinhardt Light" w:eastAsia="Times New Roman" w:hAnsi="Theinhardt Light"/>
          <w:szCs w:val="24"/>
          <w:bdr w:val="none" w:sz="0" w:space="0" w:color="auto"/>
          <w:lang w:val="pl-PL"/>
        </w:rPr>
        <w:t>, współpraca: Monika Bzura</w:t>
      </w:r>
    </w:p>
    <w:p w:rsidR="0033200D" w:rsidRPr="0033200D" w:rsidRDefault="0033200D" w:rsidP="0005588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Koordynator programu publicznego</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lang w:val="pl-PL"/>
        </w:rPr>
        <w:t xml:space="preserve">Paweł </w:t>
      </w:r>
      <w:proofErr w:type="spellStart"/>
      <w:r w:rsidRPr="0033200D">
        <w:rPr>
          <w:rFonts w:ascii="Theinhardt Light" w:eastAsia="Times New Roman" w:hAnsi="Theinhardt Light"/>
          <w:szCs w:val="24"/>
          <w:bdr w:val="none" w:sz="0" w:space="0" w:color="auto"/>
          <w:lang w:val="pl-PL"/>
        </w:rPr>
        <w:t>Nowożycki</w:t>
      </w:r>
      <w:proofErr w:type="spellEnd"/>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Program edukacyjny</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shd w:val="clear" w:color="auto" w:fill="FFFFFF"/>
          <w:lang w:val="pl-PL"/>
        </w:rPr>
        <w:t xml:space="preserve">Paweł Brylski, Dominika Jagiełło, Marta </w:t>
      </w:r>
      <w:proofErr w:type="spellStart"/>
      <w:r w:rsidRPr="0033200D">
        <w:rPr>
          <w:rFonts w:ascii="Theinhardt Light" w:eastAsia="Times New Roman" w:hAnsi="Theinhardt Light"/>
          <w:szCs w:val="24"/>
          <w:bdr w:val="none" w:sz="0" w:space="0" w:color="auto"/>
          <w:shd w:val="clear" w:color="auto" w:fill="FFFFFF"/>
          <w:lang w:val="pl-PL"/>
        </w:rPr>
        <w:t>Przasnek</w:t>
      </w:r>
      <w:proofErr w:type="spellEnd"/>
      <w:r w:rsidRPr="0033200D">
        <w:rPr>
          <w:rFonts w:ascii="Theinhardt Light" w:eastAsia="Times New Roman" w:hAnsi="Theinhardt Light"/>
          <w:szCs w:val="24"/>
          <w:bdr w:val="none" w:sz="0" w:space="0" w:color="auto"/>
          <w:shd w:val="clear" w:color="auto" w:fill="FFFFFF"/>
          <w:lang w:val="pl-PL"/>
        </w:rPr>
        <w:t xml:space="preserve">, Marta Przybył, </w:t>
      </w:r>
      <w:r w:rsidR="0005588E">
        <w:rPr>
          <w:rFonts w:ascii="Theinhardt Light" w:eastAsia="Times New Roman" w:hAnsi="Theinhardt Light"/>
          <w:szCs w:val="24"/>
          <w:bdr w:val="none" w:sz="0" w:space="0" w:color="auto"/>
          <w:shd w:val="clear" w:color="auto" w:fill="FFFFFF"/>
          <w:lang w:val="pl-PL"/>
        </w:rPr>
        <w:t xml:space="preserve">Cezary Wierzbicki, Jolanta Woch </w:t>
      </w:r>
      <w:r w:rsidRPr="0033200D">
        <w:rPr>
          <w:rFonts w:ascii="Theinhardt Light" w:eastAsia="Times New Roman" w:hAnsi="Theinhardt Light"/>
          <w:szCs w:val="24"/>
          <w:bdr w:val="none" w:sz="0" w:space="0" w:color="auto"/>
          <w:shd w:val="clear" w:color="auto" w:fill="FFFFFF"/>
          <w:lang w:val="pl-PL"/>
        </w:rPr>
        <w:t>i zespół „Użyj Muzeum”</w:t>
      </w:r>
    </w:p>
    <w:p w:rsid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szCs w:val="24"/>
          <w:bdr w:val="none" w:sz="0" w:space="0" w:color="auto"/>
          <w:lang w:val="pl-PL"/>
        </w:rPr>
      </w:pPr>
      <w:r w:rsidRPr="0033200D">
        <w:rPr>
          <w:rFonts w:ascii="Theinhardt Light" w:eastAsia="Times New Roman" w:hAnsi="Theinhardt Light"/>
          <w:b/>
          <w:bCs/>
          <w:szCs w:val="24"/>
          <w:bdr w:val="none" w:sz="0" w:space="0" w:color="auto"/>
          <w:lang w:val="pl-PL"/>
        </w:rPr>
        <w:t>Realizacja wystawy</w:t>
      </w:r>
      <w:r w:rsidRPr="0033200D">
        <w:rPr>
          <w:rFonts w:ascii="Theinhardt Light" w:eastAsia="Times New Roman" w:hAnsi="Theinhardt Light"/>
          <w:b/>
          <w:bCs/>
          <w:szCs w:val="24"/>
          <w:bdr w:val="none" w:sz="0" w:space="0" w:color="auto"/>
          <w:lang w:val="pl-PL"/>
        </w:rPr>
        <w:br/>
      </w:r>
      <w:r w:rsidRPr="0033200D">
        <w:rPr>
          <w:rFonts w:ascii="Theinhardt Light" w:eastAsia="Times New Roman" w:hAnsi="Theinhardt Light"/>
          <w:szCs w:val="24"/>
          <w:bdr w:val="none" w:sz="0" w:space="0" w:color="auto"/>
          <w:lang w:val="pl-PL"/>
        </w:rPr>
        <w:t>Jakub Antosz, Marek Franczak, Piotr Frysztak, Szymon Ignatowicz, Artur Jeziorek, Jan Jurkiewicz, Paweł Sobczak</w:t>
      </w:r>
      <w:r>
        <w:rPr>
          <w:rFonts w:ascii="Theinhardt Light" w:eastAsia="Times New Roman" w:hAnsi="Theinhardt Light"/>
          <w:szCs w:val="24"/>
          <w:bdr w:val="none" w:sz="0" w:space="0" w:color="auto"/>
          <w:lang w:val="pl-PL"/>
        </w:rPr>
        <w:t xml:space="preserve">, Marcin </w:t>
      </w:r>
      <w:proofErr w:type="spellStart"/>
      <w:r>
        <w:rPr>
          <w:rFonts w:ascii="Theinhardt Light" w:eastAsia="Times New Roman" w:hAnsi="Theinhardt Light"/>
          <w:szCs w:val="24"/>
          <w:bdr w:val="none" w:sz="0" w:space="0" w:color="auto"/>
          <w:lang w:val="pl-PL"/>
        </w:rPr>
        <w:t>Szubiak</w:t>
      </w:r>
      <w:proofErr w:type="spellEnd"/>
      <w:r>
        <w:rPr>
          <w:rFonts w:ascii="Theinhardt Light" w:eastAsia="Times New Roman" w:hAnsi="Theinhardt Light"/>
          <w:szCs w:val="24"/>
          <w:bdr w:val="none" w:sz="0" w:space="0" w:color="auto"/>
          <w:lang w:val="pl-PL"/>
        </w:rPr>
        <w:t xml:space="preserve">, Michał </w:t>
      </w:r>
      <w:proofErr w:type="spellStart"/>
      <w:r>
        <w:rPr>
          <w:rFonts w:ascii="Theinhardt Light" w:eastAsia="Times New Roman" w:hAnsi="Theinhardt Light"/>
          <w:szCs w:val="24"/>
          <w:bdr w:val="none" w:sz="0" w:space="0" w:color="auto"/>
          <w:lang w:val="pl-PL"/>
        </w:rPr>
        <w:t>Ziętek</w:t>
      </w:r>
      <w:proofErr w:type="spellEnd"/>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inhardt Light" w:eastAsia="Times New Roman" w:hAnsi="Theinhardt Light" w:cs="Times New Roman"/>
          <w:color w:val="auto"/>
          <w:szCs w:val="24"/>
          <w:bdr w:val="none" w:sz="0" w:space="0" w:color="auto"/>
          <w:lang w:val="pl-PL"/>
        </w:rPr>
      </w:pPr>
      <w:r w:rsidRPr="0033200D">
        <w:rPr>
          <w:rFonts w:ascii="Theinhardt Light" w:eastAsia="Times New Roman" w:hAnsi="Theinhardt Light"/>
          <w:b/>
          <w:bCs/>
          <w:szCs w:val="24"/>
          <w:bdr w:val="none" w:sz="0" w:space="0" w:color="auto"/>
          <w:lang w:val="pl-PL"/>
        </w:rPr>
        <w:t>Współpraca</w:t>
      </w: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inhardt Light" w:eastAsia="Times New Roman" w:hAnsi="Theinhardt Light" w:cs="Times New Roman"/>
          <w:color w:val="auto"/>
          <w:szCs w:val="24"/>
          <w:bdr w:val="none" w:sz="0" w:space="0" w:color="auto"/>
          <w:lang w:val="pl-PL"/>
        </w:rPr>
      </w:pPr>
      <w:proofErr w:type="spellStart"/>
      <w:r w:rsidRPr="0033200D">
        <w:rPr>
          <w:rFonts w:ascii="Theinhardt Light" w:eastAsia="Times New Roman" w:hAnsi="Theinhardt Light"/>
          <w:szCs w:val="24"/>
          <w:bdr w:val="none" w:sz="0" w:space="0" w:color="auto"/>
          <w:lang w:val="pl-PL"/>
        </w:rPr>
        <w:t>Mariia</w:t>
      </w:r>
      <w:proofErr w:type="spellEnd"/>
      <w:r w:rsidRPr="0033200D">
        <w:rPr>
          <w:rFonts w:ascii="Theinhardt Light" w:eastAsia="Times New Roman" w:hAnsi="Theinhardt Light"/>
          <w:szCs w:val="24"/>
          <w:bdr w:val="none" w:sz="0" w:space="0" w:color="auto"/>
          <w:lang w:val="pl-PL"/>
        </w:rPr>
        <w:t xml:space="preserve"> </w:t>
      </w:r>
      <w:proofErr w:type="spellStart"/>
      <w:r w:rsidRPr="0033200D">
        <w:rPr>
          <w:rFonts w:ascii="Theinhardt Light" w:eastAsia="Times New Roman" w:hAnsi="Theinhardt Light"/>
          <w:szCs w:val="24"/>
          <w:bdr w:val="none" w:sz="0" w:space="0" w:color="auto"/>
          <w:lang w:val="pl-PL"/>
        </w:rPr>
        <w:t>Beburiia</w:t>
      </w:r>
      <w:proofErr w:type="spellEnd"/>
      <w:r w:rsidRPr="0033200D">
        <w:rPr>
          <w:rFonts w:ascii="Theinhardt Light" w:eastAsia="Times New Roman" w:hAnsi="Theinhardt Light"/>
          <w:szCs w:val="24"/>
          <w:bdr w:val="none" w:sz="0" w:space="0" w:color="auto"/>
          <w:lang w:val="pl-PL"/>
        </w:rPr>
        <w:t xml:space="preserve">, Zofia Czartoryska, </w:t>
      </w:r>
      <w:r w:rsidRPr="0033200D">
        <w:rPr>
          <w:rFonts w:ascii="Theinhardt Light" w:eastAsia="Times New Roman" w:hAnsi="Theinhardt Light"/>
          <w:szCs w:val="24"/>
          <w:bdr w:val="none" w:sz="0" w:space="0" w:color="auto"/>
          <w:shd w:val="clear" w:color="auto" w:fill="FFFFFF"/>
          <w:lang w:val="pl-PL"/>
        </w:rPr>
        <w:t xml:space="preserve">Joanna </w:t>
      </w:r>
      <w:proofErr w:type="spellStart"/>
      <w:r w:rsidRPr="0033200D">
        <w:rPr>
          <w:rFonts w:ascii="Theinhardt Light" w:eastAsia="Times New Roman" w:hAnsi="Theinhardt Light"/>
          <w:szCs w:val="24"/>
          <w:bdr w:val="none" w:sz="0" w:space="0" w:color="auto"/>
          <w:shd w:val="clear" w:color="auto" w:fill="FFFFFF"/>
          <w:lang w:val="pl-PL"/>
        </w:rPr>
        <w:t>Kasperowska</w:t>
      </w:r>
      <w:proofErr w:type="spellEnd"/>
      <w:r w:rsidRPr="0033200D">
        <w:rPr>
          <w:rFonts w:ascii="Theinhardt Light" w:eastAsia="Times New Roman" w:hAnsi="Theinhardt Light"/>
          <w:szCs w:val="24"/>
          <w:bdr w:val="none" w:sz="0" w:space="0" w:color="auto"/>
          <w:shd w:val="clear" w:color="auto" w:fill="FFFFFF"/>
          <w:lang w:val="pl-PL"/>
        </w:rPr>
        <w:t>, Andrzej Kowalski, Hubert Kow</w:t>
      </w:r>
      <w:r w:rsidRPr="0033200D">
        <w:rPr>
          <w:rFonts w:ascii="Theinhardt Light" w:eastAsia="Times New Roman" w:hAnsi="Theinhardt Light"/>
          <w:szCs w:val="24"/>
          <w:bdr w:val="none" w:sz="0" w:space="0" w:color="auto"/>
          <w:lang w:val="pl-PL"/>
        </w:rPr>
        <w:t>alski, Ag</w:t>
      </w:r>
      <w:r w:rsidRPr="0033200D">
        <w:rPr>
          <w:rFonts w:ascii="Theinhardt Light" w:eastAsia="Times New Roman" w:hAnsi="Theinhardt Light"/>
          <w:szCs w:val="24"/>
          <w:bdr w:val="none" w:sz="0" w:space="0" w:color="auto"/>
          <w:shd w:val="clear" w:color="auto" w:fill="FFFFFF"/>
          <w:lang w:val="pl-PL"/>
        </w:rPr>
        <w:t xml:space="preserve">nieszka </w:t>
      </w:r>
      <w:proofErr w:type="spellStart"/>
      <w:r w:rsidRPr="0033200D">
        <w:rPr>
          <w:rFonts w:ascii="Theinhardt Light" w:eastAsia="Times New Roman" w:hAnsi="Theinhardt Light"/>
          <w:szCs w:val="24"/>
          <w:bdr w:val="none" w:sz="0" w:space="0" w:color="auto"/>
          <w:shd w:val="clear" w:color="auto" w:fill="FFFFFF"/>
          <w:lang w:val="pl-PL"/>
        </w:rPr>
        <w:t>Kosela</w:t>
      </w:r>
      <w:proofErr w:type="spellEnd"/>
      <w:r w:rsidRPr="0033200D">
        <w:rPr>
          <w:rFonts w:ascii="Theinhardt Light" w:eastAsia="Times New Roman" w:hAnsi="Theinhardt Light"/>
          <w:szCs w:val="24"/>
          <w:bdr w:val="none" w:sz="0" w:space="0" w:color="auto"/>
          <w:shd w:val="clear" w:color="auto" w:fill="FFFFFF"/>
          <w:lang w:val="pl-PL"/>
        </w:rPr>
        <w:t xml:space="preserve">, Katarzyna Król, Dagmara </w:t>
      </w:r>
      <w:proofErr w:type="spellStart"/>
      <w:r w:rsidRPr="0033200D">
        <w:rPr>
          <w:rFonts w:ascii="Theinhardt Light" w:eastAsia="Times New Roman" w:hAnsi="Theinhardt Light"/>
          <w:szCs w:val="24"/>
          <w:bdr w:val="none" w:sz="0" w:space="0" w:color="auto"/>
          <w:shd w:val="clear" w:color="auto" w:fill="FFFFFF"/>
          <w:lang w:val="pl-PL"/>
        </w:rPr>
        <w:t>Rykalska</w:t>
      </w:r>
      <w:proofErr w:type="spellEnd"/>
      <w:r w:rsidRPr="0033200D">
        <w:rPr>
          <w:rFonts w:ascii="Theinhardt Light" w:eastAsia="Times New Roman" w:hAnsi="Theinhardt Light"/>
          <w:szCs w:val="24"/>
          <w:bdr w:val="none" w:sz="0" w:space="0" w:color="auto"/>
          <w:shd w:val="clear" w:color="auto" w:fill="FFFFFF"/>
          <w:lang w:val="pl-PL"/>
        </w:rPr>
        <w:t xml:space="preserve">, Anna Nagadowska, Marta Styczeń, </w:t>
      </w:r>
      <w:proofErr w:type="spellStart"/>
      <w:r w:rsidRPr="0033200D">
        <w:rPr>
          <w:rFonts w:ascii="Theinhardt Light" w:eastAsia="Times New Roman" w:hAnsi="Theinhardt Light"/>
          <w:szCs w:val="24"/>
          <w:bdr w:val="none" w:sz="0" w:space="0" w:color="auto"/>
          <w:shd w:val="clear" w:color="auto" w:fill="FFFFFF"/>
          <w:lang w:val="pl-PL"/>
        </w:rPr>
        <w:t>Katia</w:t>
      </w:r>
      <w:proofErr w:type="spellEnd"/>
      <w:r w:rsidRPr="0033200D">
        <w:rPr>
          <w:rFonts w:ascii="Theinhardt Light" w:eastAsia="Times New Roman" w:hAnsi="Theinhardt Light"/>
          <w:szCs w:val="24"/>
          <w:bdr w:val="none" w:sz="0" w:space="0" w:color="auto"/>
          <w:shd w:val="clear" w:color="auto" w:fill="FFFFFF"/>
          <w:lang w:val="pl-PL"/>
        </w:rPr>
        <w:t xml:space="preserve"> Szczeka, Joanna Szulc, Aleksy Wójtowicz</w:t>
      </w:r>
    </w:p>
    <w:p w:rsidR="0033200D" w:rsidRPr="0033200D" w:rsidRDefault="0033200D" w:rsidP="003320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inhardt Light" w:eastAsia="Times New Roman" w:hAnsi="Theinhardt Light" w:cs="Times New Roman"/>
          <w:color w:val="auto"/>
          <w:szCs w:val="24"/>
          <w:bdr w:val="none" w:sz="0" w:space="0" w:color="auto"/>
          <w:lang w:val="pl-PL"/>
        </w:rPr>
      </w:pPr>
    </w:p>
    <w:p w:rsidR="0005588E" w:rsidRDefault="0005588E" w:rsidP="007C2553">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142"/>
        <w:jc w:val="both"/>
        <w:rPr>
          <w:rFonts w:ascii="Theinhardt Light" w:eastAsia="Times New Roman" w:hAnsi="Theinhardt Light" w:cs="Times New Roman"/>
          <w:szCs w:val="24"/>
          <w:bdr w:val="none" w:sz="0" w:space="0" w:color="auto"/>
          <w:lang w:val="pl-PL"/>
        </w:rPr>
        <w:sectPr w:rsidR="0005588E" w:rsidSect="0005588E">
          <w:type w:val="continuous"/>
          <w:pgSz w:w="11900" w:h="16840"/>
          <w:pgMar w:top="993" w:right="1417" w:bottom="1134" w:left="1417" w:header="708" w:footer="708" w:gutter="0"/>
          <w:cols w:num="2" w:space="708"/>
        </w:sectPr>
      </w:pPr>
    </w:p>
    <w:p w:rsidR="0005588E" w:rsidRDefault="0005588E" w:rsidP="007C2553">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142"/>
        <w:jc w:val="both"/>
        <w:rPr>
          <w:rFonts w:ascii="Theinhardt Light" w:eastAsia="Times New Roman" w:hAnsi="Theinhardt Light" w:cs="Times New Roman"/>
          <w:szCs w:val="24"/>
          <w:bdr w:val="none" w:sz="0" w:space="0" w:color="auto"/>
          <w:lang w:val="pl-PL"/>
        </w:rPr>
      </w:pPr>
    </w:p>
    <w:p w:rsidR="0005588E" w:rsidRPr="00DC3D05" w:rsidRDefault="0005588E" w:rsidP="007C2553">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142"/>
        <w:jc w:val="both"/>
        <w:rPr>
          <w:rFonts w:ascii="Theinhardt Light" w:eastAsia="Times New Roman" w:hAnsi="Theinhardt Light" w:cs="Times New Roman"/>
          <w:b/>
          <w:szCs w:val="24"/>
          <w:bdr w:val="none" w:sz="0" w:space="0" w:color="auto"/>
          <w:lang w:val="pl-PL"/>
        </w:rPr>
      </w:pPr>
      <w:r w:rsidRPr="00DC3D05">
        <w:rPr>
          <w:rFonts w:ascii="Theinhardt Light" w:eastAsia="Times New Roman" w:hAnsi="Theinhardt Light" w:cs="Times New Roman"/>
          <w:b/>
          <w:szCs w:val="24"/>
          <w:bdr w:val="none" w:sz="0" w:space="0" w:color="auto"/>
          <w:lang w:val="pl-PL"/>
        </w:rPr>
        <w:t>KONTAKT DLA PRASY:</w:t>
      </w:r>
    </w:p>
    <w:p w:rsidR="0005588E" w:rsidRDefault="0005588E"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r>
        <w:rPr>
          <w:rFonts w:ascii="Theinhardt Light" w:eastAsia="Times New Roman" w:hAnsi="Theinhardt Light" w:cs="Times New Roman"/>
          <w:szCs w:val="24"/>
          <w:bdr w:val="none" w:sz="0" w:space="0" w:color="auto"/>
          <w:lang w:val="pl-PL"/>
        </w:rPr>
        <w:t xml:space="preserve">Iga Winczakiewicz </w:t>
      </w:r>
    </w:p>
    <w:p w:rsidR="0005588E" w:rsidRDefault="0005588E"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hyperlink r:id="rId11" w:history="1">
        <w:r w:rsidRPr="0005588E">
          <w:rPr>
            <w:rStyle w:val="Hipercze"/>
            <w:rFonts w:ascii="Theinhardt Light" w:eastAsia="Times New Roman" w:hAnsi="Theinhardt Light" w:cs="Times New Roman"/>
            <w:szCs w:val="24"/>
            <w:u w:val="none"/>
            <w:bdr w:val="none" w:sz="0" w:space="0" w:color="auto"/>
            <w:lang w:val="pl-PL"/>
          </w:rPr>
          <w:t>iga.winczakiewicz@artmuseum.pl</w:t>
        </w:r>
      </w:hyperlink>
      <w:r w:rsidRPr="0005588E">
        <w:rPr>
          <w:rFonts w:ascii="Theinhardt Light" w:eastAsia="Times New Roman" w:hAnsi="Theinhardt Light" w:cs="Times New Roman"/>
          <w:szCs w:val="24"/>
          <w:bdr w:val="none" w:sz="0" w:space="0" w:color="auto"/>
          <w:lang w:val="pl-PL"/>
        </w:rPr>
        <w:t xml:space="preserve"> / </w:t>
      </w:r>
      <w:hyperlink r:id="rId12" w:history="1">
        <w:r w:rsidRPr="0005588E">
          <w:rPr>
            <w:rStyle w:val="Hipercze"/>
            <w:rFonts w:ascii="Theinhardt Light" w:eastAsia="Times New Roman" w:hAnsi="Theinhardt Light" w:cs="Times New Roman"/>
            <w:szCs w:val="24"/>
            <w:u w:val="none"/>
            <w:bdr w:val="none" w:sz="0" w:space="0" w:color="auto"/>
            <w:lang w:val="pl-PL"/>
          </w:rPr>
          <w:t>prasa@artmuseum.pl</w:t>
        </w:r>
      </w:hyperlink>
      <w:r>
        <w:rPr>
          <w:rFonts w:ascii="Theinhardt Light" w:eastAsia="Times New Roman" w:hAnsi="Theinhardt Light" w:cs="Times New Roman"/>
          <w:szCs w:val="24"/>
          <w:bdr w:val="none" w:sz="0" w:space="0" w:color="auto"/>
          <w:lang w:val="pl-PL"/>
        </w:rPr>
        <w:t xml:space="preserve"> | 575 000 986</w:t>
      </w:r>
    </w:p>
    <w:p w:rsidR="0005588E" w:rsidRDefault="0005588E"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p>
    <w:p w:rsidR="0005588E" w:rsidRDefault="0005588E"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r w:rsidRPr="00DC3D05">
        <w:rPr>
          <w:rFonts w:ascii="Theinhardt Light" w:eastAsia="Times New Roman" w:hAnsi="Theinhardt Light" w:cs="Times New Roman"/>
          <w:b/>
          <w:szCs w:val="24"/>
          <w:bdr w:val="none" w:sz="0" w:space="0" w:color="auto"/>
          <w:lang w:val="pl-PL"/>
        </w:rPr>
        <w:t>MATERIAŁY PRASOWE:</w:t>
      </w:r>
      <w:r>
        <w:rPr>
          <w:rFonts w:ascii="Theinhardt Light" w:eastAsia="Times New Roman" w:hAnsi="Theinhardt Light" w:cs="Times New Roman"/>
          <w:szCs w:val="24"/>
          <w:bdr w:val="none" w:sz="0" w:space="0" w:color="auto"/>
          <w:lang w:val="pl-PL"/>
        </w:rPr>
        <w:t xml:space="preserve"> prasa.artmuseum.pl</w:t>
      </w:r>
    </w:p>
    <w:p w:rsidR="0005588E" w:rsidRDefault="0005588E"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r w:rsidRPr="00DC3D05">
        <w:rPr>
          <w:rFonts w:ascii="Theinhardt Light" w:eastAsia="Times New Roman" w:hAnsi="Theinhardt Light" w:cs="Times New Roman"/>
          <w:b/>
          <w:szCs w:val="24"/>
          <w:bdr w:val="none" w:sz="0" w:space="0" w:color="auto"/>
          <w:lang w:val="pl-PL"/>
        </w:rPr>
        <w:t>KATALOG ONLINE WYSTAWY</w:t>
      </w:r>
      <w:r>
        <w:rPr>
          <w:rFonts w:ascii="Theinhardt Light" w:eastAsia="Times New Roman" w:hAnsi="Theinhardt Light" w:cs="Times New Roman"/>
          <w:szCs w:val="24"/>
          <w:bdr w:val="none" w:sz="0" w:space="0" w:color="auto"/>
          <w:lang w:val="pl-PL"/>
        </w:rPr>
        <w:t>: nigdywiecej.artmuseum.pl</w:t>
      </w:r>
    </w:p>
    <w:p w:rsidR="0005588E" w:rsidRDefault="0005588E"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p>
    <w:p w:rsidR="0005588E" w:rsidRPr="00DC3D05" w:rsidRDefault="0005588E"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b/>
          <w:szCs w:val="24"/>
          <w:bdr w:val="none" w:sz="0" w:space="0" w:color="auto"/>
          <w:lang w:val="pl-PL"/>
        </w:rPr>
      </w:pPr>
      <w:r w:rsidRPr="00DC3D05">
        <w:rPr>
          <w:rFonts w:ascii="Theinhardt Light" w:eastAsia="Times New Roman" w:hAnsi="Theinhardt Light" w:cs="Times New Roman"/>
          <w:b/>
          <w:szCs w:val="24"/>
          <w:bdr w:val="none" w:sz="0" w:space="0" w:color="auto"/>
          <w:lang w:val="pl-PL"/>
        </w:rPr>
        <w:t>PUBLIKACJA</w:t>
      </w:r>
    </w:p>
    <w:p w:rsidR="0005588E" w:rsidRDefault="0005588E"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r>
        <w:rPr>
          <w:rFonts w:ascii="Theinhardt Light" w:eastAsia="Times New Roman" w:hAnsi="Theinhardt Light" w:cs="Times New Roman"/>
          <w:szCs w:val="24"/>
          <w:bdr w:val="none" w:sz="0" w:space="0" w:color="auto"/>
          <w:lang w:val="pl-PL"/>
        </w:rPr>
        <w:t xml:space="preserve">Wystawie towarzyszy publikacja </w:t>
      </w:r>
      <w:r w:rsidR="00DC3D05">
        <w:rPr>
          <w:rFonts w:ascii="Theinhardt Light" w:eastAsia="Times New Roman" w:hAnsi="Theinhardt Light" w:cs="Times New Roman"/>
          <w:szCs w:val="24"/>
          <w:bdr w:val="none" w:sz="0" w:space="0" w:color="auto"/>
          <w:lang w:val="pl-PL"/>
        </w:rPr>
        <w:t xml:space="preserve">„Nigdy więcej. Sztuka przeciw wojnie i faszyzmowi w XX i XXI wieku” pod redakcją Joanny Mytkowskiej i Katarzyny </w:t>
      </w:r>
      <w:proofErr w:type="spellStart"/>
      <w:r w:rsidR="00DC3D05">
        <w:rPr>
          <w:rFonts w:ascii="Theinhardt Light" w:eastAsia="Times New Roman" w:hAnsi="Theinhardt Light" w:cs="Times New Roman"/>
          <w:szCs w:val="24"/>
          <w:bdr w:val="none" w:sz="0" w:space="0" w:color="auto"/>
          <w:lang w:val="pl-PL"/>
        </w:rPr>
        <w:t>Szotkowskiej</w:t>
      </w:r>
      <w:proofErr w:type="spellEnd"/>
      <w:r w:rsidR="00DC3D05">
        <w:rPr>
          <w:rFonts w:ascii="Theinhardt Light" w:eastAsia="Times New Roman" w:hAnsi="Theinhardt Light" w:cs="Times New Roman"/>
          <w:szCs w:val="24"/>
          <w:bdr w:val="none" w:sz="0" w:space="0" w:color="auto"/>
          <w:lang w:val="pl-PL"/>
        </w:rPr>
        <w:t>.</w:t>
      </w:r>
    </w:p>
    <w:p w:rsidR="00DC3D05" w:rsidRPr="00DC3D05" w:rsidRDefault="00DC3D05"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b/>
          <w:szCs w:val="24"/>
          <w:bdr w:val="none" w:sz="0" w:space="0" w:color="auto"/>
          <w:lang w:val="pl-PL"/>
        </w:rPr>
      </w:pPr>
    </w:p>
    <w:p w:rsidR="00DC3D05" w:rsidRPr="00DC3D05" w:rsidRDefault="00DC3D05"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b/>
          <w:szCs w:val="24"/>
          <w:bdr w:val="none" w:sz="0" w:space="0" w:color="auto"/>
          <w:lang w:val="pl-PL"/>
        </w:rPr>
      </w:pPr>
      <w:r w:rsidRPr="00DC3D05">
        <w:rPr>
          <w:rFonts w:ascii="Theinhardt Light" w:eastAsia="Times New Roman" w:hAnsi="Theinhardt Light" w:cs="Times New Roman"/>
          <w:b/>
          <w:szCs w:val="24"/>
          <w:bdr w:val="none" w:sz="0" w:space="0" w:color="auto"/>
          <w:lang w:val="pl-PL"/>
        </w:rPr>
        <w:t>KONFERENCJA</w:t>
      </w:r>
    </w:p>
    <w:p w:rsidR="00DC3D05" w:rsidRPr="00DC3D05" w:rsidRDefault="00DC3D05" w:rsidP="00DC3D0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b/>
          <w:szCs w:val="24"/>
          <w:bdr w:val="none" w:sz="0" w:space="0" w:color="auto"/>
          <w:lang w:val="pl-PL"/>
        </w:rPr>
      </w:pPr>
      <w:r w:rsidRPr="00DC3D05">
        <w:rPr>
          <w:rFonts w:ascii="Theinhardt Light" w:eastAsia="Times New Roman" w:hAnsi="Theinhardt Light" w:cs="Times New Roman"/>
          <w:b/>
          <w:szCs w:val="24"/>
          <w:bdr w:val="none" w:sz="0" w:space="0" w:color="auto"/>
          <w:lang w:val="pl-PL"/>
        </w:rPr>
        <w:t xml:space="preserve">„Internacjonalizm po końcu globalizacji” </w:t>
      </w:r>
    </w:p>
    <w:p w:rsidR="00DC3D05" w:rsidRDefault="00DC3D05" w:rsidP="00DC3D0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r>
        <w:rPr>
          <w:rFonts w:ascii="Theinhardt Light" w:eastAsia="Times New Roman" w:hAnsi="Theinhardt Light" w:cs="Times New Roman"/>
          <w:szCs w:val="24"/>
          <w:bdr w:val="none" w:sz="0" w:space="0" w:color="auto"/>
          <w:lang w:val="pl-PL"/>
        </w:rPr>
        <w:t>25-26 października</w:t>
      </w:r>
    </w:p>
    <w:p w:rsidR="00DC3D05" w:rsidRDefault="00DC3D05" w:rsidP="00DC3D0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r>
        <w:rPr>
          <w:rFonts w:ascii="Theinhardt Light" w:eastAsia="Times New Roman" w:hAnsi="Theinhardt Light" w:cs="Times New Roman"/>
          <w:szCs w:val="24"/>
          <w:bdr w:val="none" w:sz="0" w:space="0" w:color="auto"/>
          <w:lang w:val="pl-PL"/>
        </w:rPr>
        <w:t xml:space="preserve">Muzeum Sztuki Nowoczesnej w Warszawie, ul. Pańska 3 </w:t>
      </w:r>
    </w:p>
    <w:p w:rsidR="00DC3D05" w:rsidRDefault="00DC3D05" w:rsidP="0005588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p>
    <w:p w:rsidR="00DC3D05" w:rsidRPr="00DC3D05" w:rsidRDefault="00DC3D05" w:rsidP="00DC3D05">
      <w:pPr>
        <w:pStyle w:val="Nagwek2"/>
        <w:shd w:val="clear" w:color="auto" w:fill="FFFFFF"/>
        <w:spacing w:before="0" w:beforeAutospacing="0" w:after="450" w:afterAutospacing="0" w:line="276" w:lineRule="auto"/>
        <w:ind w:left="-142"/>
        <w:jc w:val="both"/>
        <w:textAlignment w:val="baseline"/>
        <w:rPr>
          <w:rFonts w:ascii="Theinhardt Light" w:hAnsi="Theinhardt Light" w:cs="Helvetica"/>
          <w:b w:val="0"/>
          <w:bCs w:val="0"/>
          <w:color w:val="000000"/>
          <w:sz w:val="22"/>
          <w:szCs w:val="22"/>
        </w:rPr>
      </w:pPr>
      <w:r w:rsidRPr="00DC3D05">
        <w:rPr>
          <w:rFonts w:ascii="Theinhardt Light" w:hAnsi="Theinhardt Light" w:cs="Helvetica"/>
          <w:b w:val="0"/>
          <w:bCs w:val="0"/>
          <w:color w:val="000000"/>
          <w:sz w:val="22"/>
          <w:szCs w:val="22"/>
        </w:rPr>
        <w:t>W obliczu powszechnego nasilania się tendencji faszystowskich październikowy szczyt odegra podwójną rolę — konferencji i sesji plenarnej.</w:t>
      </w:r>
    </w:p>
    <w:p w:rsidR="00DC3D05" w:rsidRPr="00DC3D05" w:rsidRDefault="00DC3D05" w:rsidP="00DC3D05">
      <w:pPr>
        <w:pStyle w:val="NormalnyWeb"/>
        <w:shd w:val="clear" w:color="auto" w:fill="FFFFFF"/>
        <w:spacing w:before="0" w:beforeAutospacing="0" w:after="0" w:afterAutospacing="0" w:line="276" w:lineRule="auto"/>
        <w:ind w:left="-142"/>
        <w:jc w:val="both"/>
        <w:textAlignment w:val="baseline"/>
        <w:rPr>
          <w:rFonts w:ascii="Theinhardt Light" w:hAnsi="Theinhardt Light" w:cs="Helvetica"/>
          <w:color w:val="000000"/>
          <w:sz w:val="22"/>
          <w:szCs w:val="22"/>
        </w:rPr>
      </w:pPr>
      <w:r w:rsidRPr="00DC3D05">
        <w:rPr>
          <w:rFonts w:ascii="Theinhardt Light" w:hAnsi="Theinhardt Light" w:cs="Helvetica"/>
          <w:color w:val="000000"/>
          <w:sz w:val="22"/>
          <w:szCs w:val="22"/>
        </w:rPr>
        <w:t>Delegaci oraz delegatki spotkają się w Warszawie, aby wspólnie wypracować teoretyczne i praktyczne odpowiedzi na skumulowane siły faszyzmu, neoliberalizmu i nadciągającą katastrofę klimatyczną. Wyzwanie to zmusza nas do poszukiwania nowych form artystycznego internacjonalizmu, które byłyby osadzone w szerszych kampaniach społecznych na rzecz sprawiedliwości klimatycznej, demokracji oraz równości ekonomicznej, rasowej i płciowej.</w:t>
      </w:r>
    </w:p>
    <w:p w:rsidR="00DC3D05" w:rsidRPr="00DC3D05" w:rsidRDefault="00DC3D05" w:rsidP="00DC3D05">
      <w:pPr>
        <w:pStyle w:val="NormalnyWeb"/>
        <w:shd w:val="clear" w:color="auto" w:fill="FFFFFF"/>
        <w:spacing w:before="0" w:beforeAutospacing="0" w:after="0" w:afterAutospacing="0" w:line="276" w:lineRule="auto"/>
        <w:ind w:left="-142"/>
        <w:jc w:val="both"/>
        <w:textAlignment w:val="baseline"/>
        <w:rPr>
          <w:rFonts w:ascii="Theinhardt Light" w:hAnsi="Theinhardt Light" w:cs="Helvetica"/>
          <w:color w:val="000000"/>
          <w:sz w:val="22"/>
          <w:szCs w:val="22"/>
        </w:rPr>
      </w:pPr>
      <w:r w:rsidRPr="00DC3D05">
        <w:rPr>
          <w:rFonts w:ascii="Theinhardt Light" w:hAnsi="Theinhardt Light" w:cs="Helvetica"/>
          <w:color w:val="000000"/>
          <w:sz w:val="22"/>
          <w:szCs w:val="22"/>
        </w:rPr>
        <w:t xml:space="preserve">Uczestnicy konferencji, która rozpocznie się 25 października 2019 roku, dokonają krytycznej oceny niesprawiedliwych i opartych na wyzysku form globalizacji, aby wyjść poza ich ramy. Tę ambicję napędza hipoteza, że eskalacja ruchów skrajnie prawicowych jest symptomem wyczerpania się neoliberalnego modelu globalizacji. Na przełomie XX i XXI wieku panowało przekonanie, że globalizacja miała służyć eksportowi demokracji, liberalnych wartości i powszechnego dobrobytu. Jednak w rzeczywistości ten oparty na wyzysku model powiększył globalne nierówności i doprowadził do zniszczenia demokratycznej sfery publicznej, tworząc przestrzeń dla wszelkiej maści faszyzmów. Krach globalizacji jest też kryzysem tych form międzynarodowego obiegu sztuki, które powiązane są ze spekulacyjnym rynkiem sztuki i zintegrowane z globalnymi oligarchiami. W obecnej sytuacji potrzeba czegoś innego niż realizm kapitalistyczny — projekt estetyczny, egzystencjalny i gospodarczy, który powodował uwiąd politycznej i artystycznej wyobraźni poprzez podtrzymywanie przeświadczenia, że wobec kapitalizmu nie ma żadnych alternatyw. Kryzys wymusza ewolucję starych i powstanie nowych instytucji, które wspierają społeczne zaangażowanie i które są użyteczne społecznie i współdziałają z siłami politycznymi mającymi na celu odnowę demokracji i walkę z faszyzmem. Podczas konferencji kilkanaścioro przedstawicieli i przedstawicielek środowisk akademickich, artystycznych i aktywistycznych podzieli się swoimi spostrzeżeniami i doświadczeniami, zarówno od strony teorii, jak </w:t>
      </w:r>
      <w:r w:rsidRPr="00DC3D05">
        <w:rPr>
          <w:rFonts w:ascii="Theinhardt Light" w:hAnsi="Theinhardt Light" w:cs="Helvetica"/>
          <w:color w:val="000000"/>
          <w:sz w:val="22"/>
          <w:szCs w:val="22"/>
        </w:rPr>
        <w:lastRenderedPageBreak/>
        <w:t>i praktyki. Ich wystąpienia będą punktem wyjścia do kolektywnej dyskusji, przygotowując grunt pod sesje plenarne.</w:t>
      </w:r>
    </w:p>
    <w:p w:rsidR="00DC3D05" w:rsidRPr="00DC3D05" w:rsidRDefault="00DC3D05" w:rsidP="00DC3D05">
      <w:pPr>
        <w:pStyle w:val="NormalnyWeb"/>
        <w:shd w:val="clear" w:color="auto" w:fill="FFFFFF"/>
        <w:spacing w:before="0" w:beforeAutospacing="0" w:after="0" w:afterAutospacing="0" w:line="276" w:lineRule="auto"/>
        <w:ind w:left="-142"/>
        <w:jc w:val="both"/>
        <w:textAlignment w:val="baseline"/>
        <w:rPr>
          <w:rFonts w:ascii="Theinhardt Light" w:hAnsi="Theinhardt Light" w:cs="Helvetica"/>
          <w:color w:val="000000"/>
          <w:sz w:val="22"/>
          <w:szCs w:val="22"/>
        </w:rPr>
      </w:pPr>
      <w:r w:rsidRPr="00DC3D05">
        <w:rPr>
          <w:rFonts w:ascii="Theinhardt Light" w:hAnsi="Theinhardt Light" w:cs="Helvetica"/>
          <w:color w:val="000000"/>
          <w:sz w:val="22"/>
          <w:szCs w:val="22"/>
        </w:rPr>
        <w:t>Celem szczytu jest nie tylko refleksja nad porażką globalizacji, lecz także podjęcie idei alter-globalizmu, innej, lepszej, bardziej sprawiedliwej i społecznie użytecznej formy internacjonalizmu, jako niedokończonego projektu. Zjazd organizowany jest w duchu słynnej jedenastej tezy o Feuerbachu Karola Marksa, który proklamował: „Filozofowie rozmaicie tylko interpretowali świat; idzie jednak o to, aby go zmienić”. Aby wzmacniać powiązania między teorią i praktyką, wydarzenia drugiego dnia szczytu (26 października) zostaną poświęcone omawianiu strategicznych planów na skalę międzynarodową. Program będzie przygotowany przez samych delegatów i delegatki — już na miejscu zorganizują warsztaty i sesje plenarne, podczas których zaproponują przyszłe działania i omówią ich wdrożenie w grupach roboczych.</w:t>
      </w:r>
    </w:p>
    <w:p w:rsidR="00DC3D05" w:rsidRDefault="00DC3D05" w:rsidP="00DC3D05">
      <w:pPr>
        <w:pStyle w:val="NormalnyWeb"/>
        <w:shd w:val="clear" w:color="auto" w:fill="FFFFFF"/>
        <w:spacing w:before="0" w:beforeAutospacing="0" w:after="0" w:afterAutospacing="0" w:line="276" w:lineRule="auto"/>
        <w:ind w:left="-142"/>
        <w:jc w:val="both"/>
        <w:textAlignment w:val="baseline"/>
        <w:rPr>
          <w:rFonts w:ascii="Theinhardt Light" w:hAnsi="Theinhardt Light" w:cs="Helvetica"/>
          <w:color w:val="000000"/>
          <w:sz w:val="22"/>
          <w:szCs w:val="22"/>
        </w:rPr>
      </w:pPr>
      <w:r w:rsidRPr="00DC3D05">
        <w:rPr>
          <w:rFonts w:ascii="Theinhardt Light" w:hAnsi="Theinhardt Light" w:cs="Helvetica"/>
          <w:color w:val="000000"/>
          <w:sz w:val="22"/>
          <w:szCs w:val="22"/>
        </w:rPr>
        <w:t>Szczyt jest wydarzeniem o charakterze otwartym, wymagana jest jednak rejestracja w celu usprawnienia komunikacji i organizacji sesji. Zarejestrować można się tutaj: </w:t>
      </w:r>
    </w:p>
    <w:p w:rsidR="00DC3D05" w:rsidRDefault="00DC3D05" w:rsidP="00DC3D05">
      <w:pPr>
        <w:pStyle w:val="NormalnyWeb"/>
        <w:shd w:val="clear" w:color="auto" w:fill="FFFFFF"/>
        <w:spacing w:before="0" w:beforeAutospacing="0" w:after="0" w:afterAutospacing="0" w:line="276" w:lineRule="auto"/>
        <w:ind w:left="-142"/>
        <w:jc w:val="both"/>
        <w:textAlignment w:val="baseline"/>
        <w:rPr>
          <w:rFonts w:ascii="Theinhardt Light" w:hAnsi="Theinhardt Light" w:cs="Helvetica"/>
          <w:color w:val="000000"/>
          <w:sz w:val="22"/>
          <w:szCs w:val="22"/>
        </w:rPr>
      </w:pPr>
      <w:hyperlink r:id="rId13" w:history="1">
        <w:r w:rsidRPr="00DC3D05">
          <w:rPr>
            <w:rStyle w:val="Hipercze"/>
            <w:rFonts w:ascii="Theinhardt Light" w:hAnsi="Theinhardt Light" w:cs="Helvetica"/>
            <w:color w:val="000000"/>
            <w:sz w:val="22"/>
            <w:szCs w:val="22"/>
            <w:bdr w:val="none" w:sz="0" w:space="0" w:color="auto" w:frame="1"/>
          </w:rPr>
          <w:t>zapisy@artmuseum.pl</w:t>
        </w:r>
      </w:hyperlink>
      <w:r>
        <w:rPr>
          <w:rFonts w:ascii="Theinhardt Light" w:hAnsi="Theinhardt Light" w:cs="Helvetica"/>
          <w:color w:val="000000"/>
          <w:sz w:val="22"/>
          <w:szCs w:val="22"/>
        </w:rPr>
        <w:t>.</w:t>
      </w:r>
    </w:p>
    <w:p w:rsidR="00DC3D05" w:rsidRDefault="00DC3D05" w:rsidP="00DC3D05">
      <w:pPr>
        <w:pStyle w:val="NormalnyWeb"/>
        <w:shd w:val="clear" w:color="auto" w:fill="FFFFFF"/>
        <w:spacing w:before="0" w:beforeAutospacing="0" w:after="0" w:afterAutospacing="0" w:line="276" w:lineRule="auto"/>
        <w:ind w:left="-142"/>
        <w:jc w:val="both"/>
        <w:textAlignment w:val="baseline"/>
        <w:rPr>
          <w:rFonts w:ascii="Theinhardt Light" w:hAnsi="Theinhardt Light" w:cs="Helvetica"/>
          <w:color w:val="000000"/>
          <w:sz w:val="22"/>
          <w:szCs w:val="22"/>
        </w:rPr>
      </w:pPr>
      <w:r w:rsidRPr="00DC3D05">
        <w:rPr>
          <w:rFonts w:ascii="Theinhardt Light" w:hAnsi="Theinhardt Light" w:cs="Helvetica"/>
          <w:color w:val="000000"/>
          <w:sz w:val="22"/>
          <w:szCs w:val="22"/>
        </w:rPr>
        <w:t>W razie jakichkolwiek py</w:t>
      </w:r>
      <w:r>
        <w:rPr>
          <w:rFonts w:ascii="Theinhardt Light" w:hAnsi="Theinhardt Light" w:cs="Helvetica"/>
          <w:color w:val="000000"/>
          <w:sz w:val="22"/>
          <w:szCs w:val="22"/>
        </w:rPr>
        <w:t xml:space="preserve">tań, prosimy o kontakt z Pawłem </w:t>
      </w:r>
      <w:proofErr w:type="spellStart"/>
      <w:r w:rsidRPr="00DC3D05">
        <w:rPr>
          <w:rFonts w:ascii="Theinhardt Light" w:hAnsi="Theinhardt Light" w:cs="Helvetica"/>
          <w:color w:val="000000"/>
          <w:sz w:val="22"/>
          <w:szCs w:val="22"/>
        </w:rPr>
        <w:t>Nowożyckim</w:t>
      </w:r>
      <w:proofErr w:type="spellEnd"/>
      <w:r w:rsidRPr="00DC3D05">
        <w:rPr>
          <w:rFonts w:ascii="Theinhardt Light" w:hAnsi="Theinhardt Light" w:cs="Helvetica"/>
          <w:color w:val="000000"/>
          <w:sz w:val="22"/>
          <w:szCs w:val="22"/>
        </w:rPr>
        <w:t>: </w:t>
      </w:r>
    </w:p>
    <w:p w:rsidR="00DC3D05" w:rsidRDefault="00DC3D05" w:rsidP="00DC3D05">
      <w:pPr>
        <w:pStyle w:val="NormalnyWeb"/>
        <w:shd w:val="clear" w:color="auto" w:fill="FFFFFF"/>
        <w:spacing w:before="0" w:beforeAutospacing="0" w:after="0" w:afterAutospacing="0" w:line="276" w:lineRule="auto"/>
        <w:ind w:left="-142"/>
        <w:jc w:val="both"/>
        <w:textAlignment w:val="baseline"/>
        <w:rPr>
          <w:rFonts w:ascii="Theinhardt Light" w:hAnsi="Theinhardt Light" w:cs="Helvetica"/>
          <w:color w:val="000000"/>
          <w:sz w:val="22"/>
          <w:szCs w:val="22"/>
        </w:rPr>
      </w:pPr>
      <w:hyperlink r:id="rId14" w:history="1">
        <w:r w:rsidRPr="00DC3D05">
          <w:rPr>
            <w:rStyle w:val="Hipercze"/>
            <w:rFonts w:ascii="Theinhardt Light" w:hAnsi="Theinhardt Light" w:cs="Helvetica"/>
            <w:color w:val="000000"/>
            <w:sz w:val="22"/>
            <w:szCs w:val="22"/>
            <w:bdr w:val="none" w:sz="0" w:space="0" w:color="auto" w:frame="1"/>
          </w:rPr>
          <w:t>pawel.nowozycki@artmuseum.pl</w:t>
        </w:r>
      </w:hyperlink>
    </w:p>
    <w:p w:rsidR="00DC3D05" w:rsidRPr="00DC3D05" w:rsidRDefault="00DC3D05" w:rsidP="00DC3D05">
      <w:pPr>
        <w:pStyle w:val="NormalnyWeb"/>
        <w:shd w:val="clear" w:color="auto" w:fill="FFFFFF"/>
        <w:spacing w:before="0" w:beforeAutospacing="0" w:after="0" w:afterAutospacing="0" w:line="276" w:lineRule="auto"/>
        <w:ind w:left="-142"/>
        <w:jc w:val="both"/>
        <w:textAlignment w:val="baseline"/>
        <w:rPr>
          <w:rFonts w:ascii="Theinhardt Light" w:hAnsi="Theinhardt Light" w:cs="Helvetica"/>
          <w:color w:val="000000"/>
          <w:sz w:val="22"/>
          <w:szCs w:val="22"/>
        </w:rPr>
      </w:pPr>
      <w:r w:rsidRPr="00DC3D05">
        <w:rPr>
          <w:rFonts w:ascii="Theinhardt Light" w:hAnsi="Theinhardt Light" w:cs="Helvetica"/>
          <w:color w:val="000000"/>
          <w:sz w:val="22"/>
          <w:szCs w:val="22"/>
        </w:rPr>
        <w:t xml:space="preserve">Szczyt odbywa się w ramach projektu konfederacji muzeów europejskich </w:t>
      </w:r>
      <w:proofErr w:type="spellStart"/>
      <w:r w:rsidRPr="00DC3D05">
        <w:rPr>
          <w:rFonts w:ascii="Theinhardt Light" w:hAnsi="Theinhardt Light" w:cs="Helvetica"/>
          <w:color w:val="000000"/>
          <w:sz w:val="22"/>
          <w:szCs w:val="22"/>
        </w:rPr>
        <w:t>L’internationale</w:t>
      </w:r>
      <w:proofErr w:type="spellEnd"/>
      <w:r w:rsidRPr="00DC3D05">
        <w:rPr>
          <w:rFonts w:ascii="Theinhardt Light" w:hAnsi="Theinhardt Light" w:cs="Helvetica"/>
          <w:color w:val="000000"/>
          <w:sz w:val="22"/>
          <w:szCs w:val="22"/>
        </w:rPr>
        <w:t xml:space="preserve"> oraz Roku Antyfaszystowskiego, cyklu wydarzeń kulturalnych organizowanych w całej Polsce przez kilkaset instytucji, kolektywów oraz indywidualnych aktywistów i aktywistek dla uczczenia 80. rocznicy wybuchu drugiej wojny światowej i 75. rocznicy zwycięstwa nad faszyzmem.</w:t>
      </w:r>
    </w:p>
    <w:p w:rsidR="00DC3D05" w:rsidRDefault="00DC3D05" w:rsidP="00DC3D0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r>
        <w:rPr>
          <w:rFonts w:ascii="Theinhardt Light" w:eastAsia="Times New Roman" w:hAnsi="Theinhardt Light" w:cs="Times New Roman"/>
          <w:szCs w:val="24"/>
          <w:bdr w:val="none" w:sz="0" w:space="0" w:color="auto"/>
          <w:lang w:val="pl-PL"/>
        </w:rPr>
        <w:t xml:space="preserve"> </w:t>
      </w:r>
    </w:p>
    <w:p w:rsidR="001F3155" w:rsidRDefault="001F3155" w:rsidP="001F315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hAnsi="Theinhardt Light"/>
        </w:rPr>
      </w:pPr>
      <w:r>
        <w:rPr>
          <w:rFonts w:ascii="Theinhardt Light" w:eastAsia="Times New Roman" w:hAnsi="Theinhardt Light" w:cs="Times New Roman"/>
          <w:szCs w:val="24"/>
          <w:bdr w:val="none" w:sz="0" w:space="0" w:color="auto"/>
          <w:lang w:val="pl-PL"/>
        </w:rPr>
        <w:t xml:space="preserve">Kuratorzy: </w:t>
      </w:r>
      <w:proofErr w:type="spellStart"/>
      <w:r w:rsidR="00DC3D05" w:rsidRPr="001F3155">
        <w:rPr>
          <w:rFonts w:ascii="Theinhardt Light" w:hAnsi="Theinhardt Light"/>
        </w:rPr>
        <w:t>Jesús</w:t>
      </w:r>
      <w:proofErr w:type="spellEnd"/>
      <w:r>
        <w:rPr>
          <w:rFonts w:ascii="Theinhardt Light" w:hAnsi="Theinhardt Light"/>
        </w:rPr>
        <w:t xml:space="preserve"> Carrillo, Sebastian </w:t>
      </w:r>
      <w:proofErr w:type="spellStart"/>
      <w:r>
        <w:rPr>
          <w:rFonts w:ascii="Theinhardt Light" w:hAnsi="Theinhardt Light"/>
        </w:rPr>
        <w:t>Cichocki</w:t>
      </w:r>
      <w:proofErr w:type="spellEnd"/>
      <w:r>
        <w:rPr>
          <w:rFonts w:ascii="Theinhardt Light" w:hAnsi="Theinhardt Light"/>
        </w:rPr>
        <w:t xml:space="preserve">, </w:t>
      </w:r>
      <w:proofErr w:type="spellStart"/>
      <w:r>
        <w:rPr>
          <w:rFonts w:ascii="Theinhardt Light" w:hAnsi="Theinhardt Light"/>
        </w:rPr>
        <w:t>Kuba</w:t>
      </w:r>
      <w:proofErr w:type="spellEnd"/>
      <w:r>
        <w:rPr>
          <w:rFonts w:ascii="Theinhardt Light" w:hAnsi="Theinhardt Light"/>
        </w:rPr>
        <w:t xml:space="preserve"> </w:t>
      </w:r>
      <w:proofErr w:type="spellStart"/>
      <w:r>
        <w:rPr>
          <w:rFonts w:ascii="Theinhardt Light" w:hAnsi="Theinhardt Light"/>
        </w:rPr>
        <w:t>Szreder</w:t>
      </w:r>
      <w:proofErr w:type="spellEnd"/>
    </w:p>
    <w:p w:rsidR="001F3155" w:rsidRDefault="001F3155" w:rsidP="001F315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hAnsi="Theinhardt Light"/>
        </w:rPr>
      </w:pPr>
    </w:p>
    <w:p w:rsidR="00DC3D05" w:rsidRPr="001F3155" w:rsidRDefault="001F3155" w:rsidP="001F315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r>
        <w:rPr>
          <w:rFonts w:ascii="Theinhardt Light" w:hAnsi="Theinhardt Light"/>
        </w:rPr>
        <w:pict>
          <v:shape id="_x0000_i1043" type="#_x0000_t75" style="width:492.75pt;height:122.25pt">
            <v:imagedata r:id="rId15" o:title="Pasek_logo_Konferencja"/>
          </v:shape>
        </w:pict>
      </w:r>
    </w:p>
    <w:p w:rsidR="00DC3D05" w:rsidRPr="0033200D" w:rsidRDefault="00DC3D05" w:rsidP="00DC3D0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2"/>
        <w:jc w:val="both"/>
        <w:rPr>
          <w:rFonts w:ascii="Theinhardt Light" w:eastAsia="Times New Roman" w:hAnsi="Theinhardt Light" w:cs="Times New Roman"/>
          <w:szCs w:val="24"/>
          <w:bdr w:val="none" w:sz="0" w:space="0" w:color="auto"/>
          <w:lang w:val="pl-PL"/>
        </w:rPr>
      </w:pPr>
    </w:p>
    <w:sectPr w:rsidR="00DC3D05" w:rsidRPr="0033200D" w:rsidSect="0005588E">
      <w:type w:val="continuous"/>
      <w:pgSz w:w="11900" w:h="16840"/>
      <w:pgMar w:top="99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B9" w:rsidRDefault="00D069B9" w:rsidP="00851160">
      <w:pPr>
        <w:spacing w:after="0" w:line="240" w:lineRule="auto"/>
      </w:pPr>
      <w:r>
        <w:separator/>
      </w:r>
    </w:p>
  </w:endnote>
  <w:endnote w:type="continuationSeparator" w:id="0">
    <w:p w:rsidR="00D069B9" w:rsidRDefault="00D069B9" w:rsidP="0085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3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4A" w:rsidRDefault="007A304A">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B9" w:rsidRDefault="00D069B9" w:rsidP="00851160">
      <w:pPr>
        <w:spacing w:after="0" w:line="240" w:lineRule="auto"/>
      </w:pPr>
      <w:r>
        <w:separator/>
      </w:r>
    </w:p>
  </w:footnote>
  <w:footnote w:type="continuationSeparator" w:id="0">
    <w:p w:rsidR="00D069B9" w:rsidRDefault="00D069B9" w:rsidP="00851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4A" w:rsidRDefault="007A304A">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60"/>
    <w:rsid w:val="0005588E"/>
    <w:rsid w:val="001D7A8A"/>
    <w:rsid w:val="001F3155"/>
    <w:rsid w:val="002857C4"/>
    <w:rsid w:val="002870FC"/>
    <w:rsid w:val="002E438C"/>
    <w:rsid w:val="00304F78"/>
    <w:rsid w:val="0033200D"/>
    <w:rsid w:val="00347901"/>
    <w:rsid w:val="003E4755"/>
    <w:rsid w:val="003F6278"/>
    <w:rsid w:val="003F7108"/>
    <w:rsid w:val="00434F3A"/>
    <w:rsid w:val="00455B0B"/>
    <w:rsid w:val="00455C92"/>
    <w:rsid w:val="004957E9"/>
    <w:rsid w:val="004C3B7D"/>
    <w:rsid w:val="005841CE"/>
    <w:rsid w:val="00631DB3"/>
    <w:rsid w:val="00682534"/>
    <w:rsid w:val="0073094C"/>
    <w:rsid w:val="00755BB8"/>
    <w:rsid w:val="00790F11"/>
    <w:rsid w:val="007A304A"/>
    <w:rsid w:val="007C2553"/>
    <w:rsid w:val="007E7B16"/>
    <w:rsid w:val="00836EAF"/>
    <w:rsid w:val="00851160"/>
    <w:rsid w:val="0092753E"/>
    <w:rsid w:val="00A56A4E"/>
    <w:rsid w:val="00B10FE3"/>
    <w:rsid w:val="00BD66F3"/>
    <w:rsid w:val="00C424D0"/>
    <w:rsid w:val="00D00B2E"/>
    <w:rsid w:val="00D069B9"/>
    <w:rsid w:val="00D97FE6"/>
    <w:rsid w:val="00DC3D05"/>
    <w:rsid w:val="00FB653D"/>
    <w:rsid w:val="00FF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D1F2"/>
  <w15:docId w15:val="{2A9981AE-19A8-2645-B372-3AA78B2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51160"/>
    <w:pPr>
      <w:spacing w:after="160" w:line="259" w:lineRule="auto"/>
    </w:pPr>
    <w:rPr>
      <w:rFonts w:ascii="Calibri" w:eastAsia="Calibri" w:hAnsi="Calibri" w:cs="Calibri"/>
      <w:color w:val="000000"/>
      <w:sz w:val="22"/>
      <w:szCs w:val="22"/>
      <w:u w:color="000000"/>
      <w:lang w:val="en-US"/>
    </w:rPr>
  </w:style>
  <w:style w:type="paragraph" w:styleId="Nagwek2">
    <w:name w:val="heading 2"/>
    <w:basedOn w:val="Normalny"/>
    <w:link w:val="Nagwek2Znak"/>
    <w:uiPriority w:val="9"/>
    <w:qFormat/>
    <w:rsid w:val="00DC3D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lang w:val="pl-PL"/>
    </w:rPr>
  </w:style>
  <w:style w:type="paragraph" w:styleId="Nagwek3">
    <w:name w:val="heading 3"/>
    <w:basedOn w:val="Normalny"/>
    <w:next w:val="Normalny"/>
    <w:link w:val="Nagwek3Znak"/>
    <w:uiPriority w:val="9"/>
    <w:semiHidden/>
    <w:unhideWhenUsed/>
    <w:qFormat/>
    <w:rsid w:val="00DC3D05"/>
    <w:pPr>
      <w:keepNext/>
      <w:keepLines/>
      <w:spacing w:before="40" w:after="0"/>
      <w:outlineLvl w:val="2"/>
    </w:pPr>
    <w:rPr>
      <w:rFonts w:asciiTheme="majorHAnsi" w:eastAsiaTheme="majorEastAsia" w:hAnsiTheme="majorHAnsi" w:cstheme="majorBidi"/>
      <w:color w:val="1F4E69"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51160"/>
    <w:rPr>
      <w:u w:val="single"/>
    </w:rPr>
  </w:style>
  <w:style w:type="table" w:customStyle="1" w:styleId="TableNormal">
    <w:name w:val="Table Normal"/>
    <w:rsid w:val="00851160"/>
    <w:tblPr>
      <w:tblInd w:w="0" w:type="dxa"/>
      <w:tblCellMar>
        <w:top w:w="0" w:type="dxa"/>
        <w:left w:w="0" w:type="dxa"/>
        <w:bottom w:w="0" w:type="dxa"/>
        <w:right w:w="0" w:type="dxa"/>
      </w:tblCellMar>
    </w:tblPr>
  </w:style>
  <w:style w:type="paragraph" w:customStyle="1" w:styleId="Nagwekistopka">
    <w:name w:val="Nagłówek i stopka"/>
    <w:rsid w:val="00851160"/>
    <w:pPr>
      <w:tabs>
        <w:tab w:val="right" w:pos="9020"/>
      </w:tabs>
    </w:pPr>
    <w:rPr>
      <w:rFonts w:ascii="Helvetica" w:hAnsi="Helvetica" w:cs="Arial Unicode MS"/>
      <w:color w:val="000000"/>
      <w:sz w:val="24"/>
      <w:szCs w:val="24"/>
    </w:rPr>
  </w:style>
  <w:style w:type="paragraph" w:customStyle="1" w:styleId="Domylne">
    <w:name w:val="Domyślne"/>
    <w:rsid w:val="00851160"/>
    <w:rPr>
      <w:rFonts w:ascii="Helvetica" w:eastAsia="Helvetica" w:hAnsi="Helvetica" w:cs="Helvetica"/>
      <w:color w:val="000000"/>
      <w:sz w:val="22"/>
      <w:szCs w:val="22"/>
    </w:rPr>
  </w:style>
  <w:style w:type="paragraph" w:styleId="Tekstkomentarza">
    <w:name w:val="annotation text"/>
    <w:basedOn w:val="Normalny"/>
    <w:link w:val="TekstkomentarzaZnak"/>
    <w:uiPriority w:val="99"/>
    <w:semiHidden/>
    <w:unhideWhenUsed/>
    <w:rsid w:val="008511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160"/>
    <w:rPr>
      <w:rFonts w:ascii="Calibri" w:eastAsia="Calibri" w:hAnsi="Calibri" w:cs="Calibri"/>
      <w:color w:val="000000"/>
      <w:u w:color="000000"/>
      <w:lang w:val="en-US"/>
    </w:rPr>
  </w:style>
  <w:style w:type="character" w:styleId="Odwoaniedokomentarza">
    <w:name w:val="annotation reference"/>
    <w:basedOn w:val="Domylnaczcionkaakapitu"/>
    <w:uiPriority w:val="99"/>
    <w:semiHidden/>
    <w:unhideWhenUsed/>
    <w:rsid w:val="00851160"/>
    <w:rPr>
      <w:sz w:val="16"/>
      <w:szCs w:val="16"/>
    </w:rPr>
  </w:style>
  <w:style w:type="paragraph" w:styleId="Tekstdymka">
    <w:name w:val="Balloon Text"/>
    <w:basedOn w:val="Normalny"/>
    <w:link w:val="TekstdymkaZnak"/>
    <w:uiPriority w:val="99"/>
    <w:semiHidden/>
    <w:unhideWhenUsed/>
    <w:rsid w:val="00836E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6EAF"/>
    <w:rPr>
      <w:rFonts w:ascii="Tahoma" w:eastAsia="Calibri" w:hAnsi="Tahoma" w:cs="Tahoma"/>
      <w:color w:val="000000"/>
      <w:sz w:val="16"/>
      <w:szCs w:val="16"/>
      <w:u w:color="000000"/>
      <w:lang w:val="en-US"/>
    </w:rPr>
  </w:style>
  <w:style w:type="table" w:styleId="Tabela-Siatka">
    <w:name w:val="Table Grid"/>
    <w:basedOn w:val="Standardowy"/>
    <w:uiPriority w:val="59"/>
    <w:rsid w:val="004C3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320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character" w:customStyle="1" w:styleId="Nagwek2Znak">
    <w:name w:val="Nagłówek 2 Znak"/>
    <w:basedOn w:val="Domylnaczcionkaakapitu"/>
    <w:link w:val="Nagwek2"/>
    <w:uiPriority w:val="9"/>
    <w:rsid w:val="00DC3D05"/>
    <w:rPr>
      <w:rFonts w:eastAsia="Times New Roman"/>
      <w:b/>
      <w:bCs/>
      <w:sz w:val="36"/>
      <w:szCs w:val="36"/>
      <w:bdr w:val="none" w:sz="0" w:space="0" w:color="auto"/>
    </w:rPr>
  </w:style>
  <w:style w:type="character" w:customStyle="1" w:styleId="Nagwek3Znak">
    <w:name w:val="Nagłówek 3 Znak"/>
    <w:basedOn w:val="Domylnaczcionkaakapitu"/>
    <w:link w:val="Nagwek3"/>
    <w:uiPriority w:val="9"/>
    <w:semiHidden/>
    <w:rsid w:val="00DC3D05"/>
    <w:rPr>
      <w:rFonts w:asciiTheme="majorHAnsi" w:eastAsiaTheme="majorEastAsia" w:hAnsiTheme="majorHAnsi" w:cstheme="majorBidi"/>
      <w:color w:val="1F4E69" w:themeColor="accent1" w:themeShade="7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9983">
      <w:bodyDiv w:val="1"/>
      <w:marLeft w:val="0"/>
      <w:marRight w:val="0"/>
      <w:marTop w:val="0"/>
      <w:marBottom w:val="0"/>
      <w:divBdr>
        <w:top w:val="none" w:sz="0" w:space="0" w:color="auto"/>
        <w:left w:val="none" w:sz="0" w:space="0" w:color="auto"/>
        <w:bottom w:val="none" w:sz="0" w:space="0" w:color="auto"/>
        <w:right w:val="none" w:sz="0" w:space="0" w:color="auto"/>
      </w:divBdr>
    </w:div>
    <w:div w:id="704912093">
      <w:bodyDiv w:val="1"/>
      <w:marLeft w:val="0"/>
      <w:marRight w:val="0"/>
      <w:marTop w:val="0"/>
      <w:marBottom w:val="0"/>
      <w:divBdr>
        <w:top w:val="none" w:sz="0" w:space="0" w:color="auto"/>
        <w:left w:val="none" w:sz="0" w:space="0" w:color="auto"/>
        <w:bottom w:val="none" w:sz="0" w:space="0" w:color="auto"/>
        <w:right w:val="none" w:sz="0" w:space="0" w:color="auto"/>
      </w:divBdr>
    </w:div>
    <w:div w:id="747118522">
      <w:bodyDiv w:val="1"/>
      <w:marLeft w:val="0"/>
      <w:marRight w:val="0"/>
      <w:marTop w:val="0"/>
      <w:marBottom w:val="0"/>
      <w:divBdr>
        <w:top w:val="none" w:sz="0" w:space="0" w:color="auto"/>
        <w:left w:val="none" w:sz="0" w:space="0" w:color="auto"/>
        <w:bottom w:val="none" w:sz="0" w:space="0" w:color="auto"/>
        <w:right w:val="none" w:sz="0" w:space="0" w:color="auto"/>
      </w:divBdr>
    </w:div>
    <w:div w:id="998460764">
      <w:bodyDiv w:val="1"/>
      <w:marLeft w:val="0"/>
      <w:marRight w:val="0"/>
      <w:marTop w:val="0"/>
      <w:marBottom w:val="0"/>
      <w:divBdr>
        <w:top w:val="none" w:sz="0" w:space="0" w:color="auto"/>
        <w:left w:val="none" w:sz="0" w:space="0" w:color="auto"/>
        <w:bottom w:val="none" w:sz="0" w:space="0" w:color="auto"/>
        <w:right w:val="none" w:sz="0" w:space="0" w:color="auto"/>
      </w:divBdr>
    </w:div>
    <w:div w:id="1560440395">
      <w:bodyDiv w:val="1"/>
      <w:marLeft w:val="0"/>
      <w:marRight w:val="0"/>
      <w:marTop w:val="0"/>
      <w:marBottom w:val="0"/>
      <w:divBdr>
        <w:top w:val="none" w:sz="0" w:space="0" w:color="auto"/>
        <w:left w:val="none" w:sz="0" w:space="0" w:color="auto"/>
        <w:bottom w:val="none" w:sz="0" w:space="0" w:color="auto"/>
        <w:right w:val="none" w:sz="0" w:space="0" w:color="auto"/>
      </w:divBdr>
      <w:divsChild>
        <w:div w:id="462776660">
          <w:marLeft w:val="0"/>
          <w:marRight w:val="0"/>
          <w:marTop w:val="0"/>
          <w:marBottom w:val="0"/>
          <w:divBdr>
            <w:top w:val="none" w:sz="0" w:space="0" w:color="auto"/>
            <w:left w:val="none" w:sz="0" w:space="0" w:color="auto"/>
            <w:bottom w:val="none" w:sz="0" w:space="0" w:color="auto"/>
            <w:right w:val="none" w:sz="0" w:space="0" w:color="auto"/>
          </w:divBdr>
        </w:div>
      </w:divsChild>
    </w:div>
    <w:div w:id="1568882948">
      <w:bodyDiv w:val="1"/>
      <w:marLeft w:val="0"/>
      <w:marRight w:val="0"/>
      <w:marTop w:val="0"/>
      <w:marBottom w:val="0"/>
      <w:divBdr>
        <w:top w:val="none" w:sz="0" w:space="0" w:color="auto"/>
        <w:left w:val="none" w:sz="0" w:space="0" w:color="auto"/>
        <w:bottom w:val="none" w:sz="0" w:space="0" w:color="auto"/>
        <w:right w:val="none" w:sz="0" w:space="0" w:color="auto"/>
      </w:divBdr>
    </w:div>
    <w:div w:id="211694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zapisy@artmuseum.p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prasa@artmuseum.p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ga.winczakiewicz@artmuseum.pl"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pawel.nowozycki@artmuseum.p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10</Pages>
  <Words>3645</Words>
  <Characters>21870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k.szotkowska</dc:creator>
  <cp:lastModifiedBy>Iga Winczakiewicz</cp:lastModifiedBy>
  <cp:revision>9</cp:revision>
  <dcterms:created xsi:type="dcterms:W3CDTF">2019-07-22T09:26:00Z</dcterms:created>
  <dcterms:modified xsi:type="dcterms:W3CDTF">2019-08-17T14:25:00Z</dcterms:modified>
</cp:coreProperties>
</file>