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E85AEA" w:rsidRPr="00E85AEA" w14:paraId="3A19A482" w14:textId="77777777" w:rsidTr="00E85AEA">
        <w:tc>
          <w:tcPr>
            <w:tcW w:w="4528" w:type="dxa"/>
          </w:tcPr>
          <w:p w14:paraId="44E60C6F" w14:textId="281F6FE9" w:rsidR="00E85AEA" w:rsidRPr="00E85AEA" w:rsidRDefault="00E85AEA" w:rsidP="007807C8">
            <w:pPr>
              <w:rPr>
                <w:rFonts w:ascii="Theinhardt Light" w:hAnsi="Theinhardt Light"/>
                <w:lang w:val="en-US"/>
              </w:rPr>
            </w:pPr>
            <w:r w:rsidRPr="00E85AEA">
              <w:rPr>
                <w:rFonts w:ascii="Theinhardt Light" w:hAnsi="Theinhardt Light"/>
                <w:lang w:val="en-US"/>
              </w:rPr>
              <w:drawing>
                <wp:inline distT="0" distB="0" distL="0" distR="0" wp14:anchorId="59151310" wp14:editId="58013553">
                  <wp:extent cx="888618" cy="1962150"/>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16783" cy="2024341"/>
                          </a:xfrm>
                          <a:prstGeom prst="rect">
                            <a:avLst/>
                          </a:prstGeom>
                        </pic:spPr>
                      </pic:pic>
                    </a:graphicData>
                  </a:graphic>
                </wp:inline>
              </w:drawing>
            </w:r>
            <w:bookmarkStart w:id="0" w:name="_GoBack"/>
            <w:bookmarkEnd w:id="0"/>
          </w:p>
        </w:tc>
        <w:tc>
          <w:tcPr>
            <w:tcW w:w="4528" w:type="dxa"/>
          </w:tcPr>
          <w:p w14:paraId="0EDED0AF" w14:textId="77777777" w:rsidR="00E85AEA" w:rsidRPr="00E85AEA" w:rsidRDefault="00E85AEA" w:rsidP="00E85AEA">
            <w:pPr>
              <w:jc w:val="right"/>
              <w:rPr>
                <w:rFonts w:ascii="Theinhardt Light" w:hAnsi="Theinhardt Light"/>
                <w:lang w:val="en-US"/>
              </w:rPr>
            </w:pPr>
            <w:r w:rsidRPr="00E85AEA">
              <w:rPr>
                <w:rFonts w:ascii="Theinhardt Light" w:hAnsi="Theinhardt Light"/>
                <w:lang w:val="en-US"/>
              </w:rPr>
              <w:t>Warsaw, 12.01.2022</w:t>
            </w:r>
          </w:p>
          <w:p w14:paraId="25AD5F91" w14:textId="77777777" w:rsidR="00E85AEA" w:rsidRDefault="00E85AEA" w:rsidP="00E85AEA">
            <w:pPr>
              <w:jc w:val="right"/>
              <w:rPr>
                <w:rFonts w:ascii="Theinhardt Light" w:hAnsi="Theinhardt Light"/>
                <w:lang w:val="en-US"/>
              </w:rPr>
            </w:pPr>
          </w:p>
          <w:p w14:paraId="09E02330" w14:textId="77777777" w:rsidR="00E85AEA" w:rsidRDefault="00E85AEA" w:rsidP="00E85AEA">
            <w:pPr>
              <w:jc w:val="right"/>
              <w:rPr>
                <w:rFonts w:ascii="Theinhardt Light" w:hAnsi="Theinhardt Light"/>
                <w:lang w:val="en-US"/>
              </w:rPr>
            </w:pPr>
          </w:p>
          <w:p w14:paraId="76B28EDF" w14:textId="77777777" w:rsidR="00E85AEA" w:rsidRPr="004E34E9" w:rsidRDefault="00E85AEA" w:rsidP="00E85AEA">
            <w:pPr>
              <w:jc w:val="right"/>
              <w:rPr>
                <w:rFonts w:ascii="Theinhardt Light" w:hAnsi="Theinhardt Light"/>
                <w:b/>
                <w:lang w:val="en-US"/>
              </w:rPr>
            </w:pPr>
            <w:r w:rsidRPr="004E34E9">
              <w:rPr>
                <w:rFonts w:ascii="Theinhardt Light" w:hAnsi="Theinhardt Light"/>
                <w:b/>
                <w:lang w:val="en-US"/>
              </w:rPr>
              <w:t>Construction of new premises of Museum of Modern Art in Warsaw</w:t>
            </w:r>
          </w:p>
          <w:p w14:paraId="4877E1AE" w14:textId="0737FC8B" w:rsidR="00E85AEA" w:rsidRPr="00E85AEA" w:rsidRDefault="00E85AEA" w:rsidP="007807C8">
            <w:pPr>
              <w:rPr>
                <w:rFonts w:ascii="Theinhardt Light" w:hAnsi="Theinhardt Light"/>
                <w:lang w:val="en-US"/>
              </w:rPr>
            </w:pPr>
          </w:p>
        </w:tc>
      </w:tr>
    </w:tbl>
    <w:p w14:paraId="748EA6F5" w14:textId="77777777" w:rsidR="00E85AEA" w:rsidRPr="00E85AEA" w:rsidRDefault="00E85AEA" w:rsidP="007807C8">
      <w:pPr>
        <w:rPr>
          <w:rFonts w:ascii="Theinhardt Light" w:hAnsi="Theinhardt Light"/>
          <w:lang w:val="en-US"/>
        </w:rPr>
      </w:pPr>
    </w:p>
    <w:p w14:paraId="3714AB36" w14:textId="5D93E83B" w:rsidR="007807C8" w:rsidRPr="00E85AEA" w:rsidRDefault="007807C8" w:rsidP="007807C8">
      <w:pPr>
        <w:rPr>
          <w:rFonts w:ascii="Theinhardt Light" w:hAnsi="Theinhardt Light"/>
          <w:lang w:val="en-US"/>
        </w:rPr>
      </w:pPr>
    </w:p>
    <w:p w14:paraId="7181F921" w14:textId="466E61F8" w:rsidR="007807C8" w:rsidRPr="00E85AEA" w:rsidRDefault="007807C8" w:rsidP="00E85AEA">
      <w:pPr>
        <w:jc w:val="both"/>
        <w:rPr>
          <w:rFonts w:ascii="Theinhardt Light" w:hAnsi="Theinhardt Light"/>
          <w:lang w:val="en-US"/>
        </w:rPr>
      </w:pPr>
      <w:r w:rsidRPr="00E85AEA">
        <w:rPr>
          <w:rFonts w:ascii="Theinhardt Light" w:hAnsi="Theinhardt Light"/>
          <w:b/>
          <w:bCs/>
          <w:lang w:val="en-US"/>
        </w:rPr>
        <w:t>The new headquarters of the Museum of Modern Art in Warsaw (MSN</w:t>
      </w:r>
      <w:r w:rsidR="003110CE" w:rsidRPr="00E85AEA">
        <w:rPr>
          <w:rFonts w:ascii="Theinhardt Light" w:hAnsi="Theinhardt Light"/>
          <w:b/>
          <w:bCs/>
          <w:lang w:val="en-US"/>
        </w:rPr>
        <w:t xml:space="preserve"> Warsaw</w:t>
      </w:r>
      <w:r w:rsidRPr="00E85AEA">
        <w:rPr>
          <w:rFonts w:ascii="Theinhardt Light" w:hAnsi="Theinhardt Light"/>
          <w:b/>
          <w:bCs/>
          <w:lang w:val="en-US"/>
        </w:rPr>
        <w:t>) is being built at the foot of the Palace of Culture and Science</w:t>
      </w:r>
      <w:r w:rsidR="003D3C97" w:rsidRPr="00E85AEA">
        <w:rPr>
          <w:rFonts w:ascii="Theinhardt Light" w:hAnsi="Theinhardt Light"/>
          <w:b/>
          <w:bCs/>
          <w:lang w:val="en-US"/>
        </w:rPr>
        <w:t xml:space="preserve"> in</w:t>
      </w:r>
      <w:r w:rsidRPr="00E85AEA">
        <w:rPr>
          <w:rFonts w:ascii="Theinhardt Light" w:hAnsi="Theinhardt Light"/>
          <w:b/>
          <w:bCs/>
          <w:lang w:val="en-US"/>
        </w:rPr>
        <w:t xml:space="preserve"> Warsaw. The new building has already reached its target height. Work is underway to reach the shell of the building, installing skylights on the roof</w:t>
      </w:r>
      <w:r w:rsidR="00E23E9E" w:rsidRPr="00E85AEA">
        <w:rPr>
          <w:rFonts w:ascii="Theinhardt Light" w:hAnsi="Theinhardt Light"/>
          <w:b/>
          <w:bCs/>
          <w:lang w:val="en-US"/>
        </w:rPr>
        <w:t xml:space="preserve"> and</w:t>
      </w:r>
      <w:r w:rsidR="006D3578" w:rsidRPr="00E85AEA">
        <w:rPr>
          <w:rFonts w:ascii="Theinhardt Light" w:hAnsi="Theinhardt Light"/>
          <w:b/>
          <w:bCs/>
          <w:lang w:val="en-US"/>
        </w:rPr>
        <w:t xml:space="preserve"> </w:t>
      </w:r>
      <w:r w:rsidRPr="00E85AEA">
        <w:rPr>
          <w:rFonts w:ascii="Theinhardt Light" w:hAnsi="Theinhardt Light"/>
          <w:b/>
          <w:bCs/>
          <w:lang w:val="en-US"/>
        </w:rPr>
        <w:t xml:space="preserve">windows, pouring floors and finishing the interiors. The new headquarters, which will total 19788 square </w:t>
      </w:r>
      <w:proofErr w:type="spellStart"/>
      <w:r w:rsidRPr="00E85AEA">
        <w:rPr>
          <w:rFonts w:ascii="Theinhardt Light" w:hAnsi="Theinhardt Light"/>
          <w:b/>
          <w:bCs/>
          <w:lang w:val="en-US"/>
        </w:rPr>
        <w:t>metres</w:t>
      </w:r>
      <w:proofErr w:type="spellEnd"/>
      <w:r w:rsidRPr="00E85AEA">
        <w:rPr>
          <w:rFonts w:ascii="Theinhardt Light" w:hAnsi="Theinhardt Light"/>
          <w:b/>
          <w:bCs/>
          <w:lang w:val="en-US"/>
        </w:rPr>
        <w:t xml:space="preserve">, is scheduled to open in 2024. Glazed and open to all, the ground floor, as well as extensive arcades and tall trees next to the building, </w:t>
      </w:r>
      <w:r w:rsidR="003D3C97" w:rsidRPr="00E85AEA">
        <w:rPr>
          <w:rFonts w:ascii="Theinhardt Light" w:hAnsi="Theinhardt Light"/>
          <w:b/>
          <w:bCs/>
          <w:lang w:val="en-US"/>
        </w:rPr>
        <w:t>will</w:t>
      </w:r>
      <w:r w:rsidRPr="00E85AEA">
        <w:rPr>
          <w:rFonts w:ascii="Theinhardt Light" w:hAnsi="Theinhardt Light"/>
          <w:b/>
          <w:bCs/>
          <w:lang w:val="en-US"/>
        </w:rPr>
        <w:t xml:space="preserve"> play a grand role in creating a new space in the heart of the city. The opening of the new MSN headquarters is one of the most anticipated events of 2024 in Poland.</w:t>
      </w:r>
      <w:r w:rsidRPr="00E85AEA">
        <w:rPr>
          <w:rFonts w:ascii="Theinhardt Light" w:hAnsi="Theinhardt Light"/>
          <w:b/>
          <w:bCs/>
          <w:lang w:val="en-US"/>
        </w:rPr>
        <w:tab/>
      </w:r>
    </w:p>
    <w:p w14:paraId="223F598E" w14:textId="77777777" w:rsidR="007807C8" w:rsidRPr="00E85AEA" w:rsidRDefault="007807C8" w:rsidP="00E85AEA">
      <w:pPr>
        <w:jc w:val="both"/>
        <w:rPr>
          <w:rFonts w:ascii="Theinhardt Light" w:hAnsi="Theinhardt Light"/>
          <w:lang w:val="en-US"/>
        </w:rPr>
      </w:pPr>
    </w:p>
    <w:p w14:paraId="617C175B" w14:textId="2594CCD8" w:rsidR="006D3578" w:rsidRPr="00E85AEA" w:rsidRDefault="006D3578" w:rsidP="00E85AEA">
      <w:pPr>
        <w:jc w:val="both"/>
        <w:rPr>
          <w:rFonts w:ascii="Theinhardt Light" w:hAnsi="Theinhardt Light"/>
          <w:lang w:val="en-US"/>
        </w:rPr>
      </w:pPr>
      <w:r w:rsidRPr="00E85AEA">
        <w:rPr>
          <w:rFonts w:ascii="Theinhardt Light" w:hAnsi="Theinhardt Light"/>
          <w:lang w:val="en-US"/>
        </w:rPr>
        <w:t>The new premises is part of a two-building complex: the museum and TR Theatre. Both institutions will be</w:t>
      </w:r>
      <w:r w:rsidR="00CB0777" w:rsidRPr="00E85AEA">
        <w:rPr>
          <w:rFonts w:ascii="Theinhardt Light" w:hAnsi="Theinhardt Light"/>
          <w:lang w:val="en-US"/>
        </w:rPr>
        <w:t xml:space="preserve"> a</w:t>
      </w:r>
      <w:r w:rsidRPr="00E85AEA">
        <w:rPr>
          <w:rFonts w:ascii="Theinhardt Light" w:hAnsi="Theinhardt Light"/>
          <w:lang w:val="en-US"/>
        </w:rPr>
        <w:t xml:space="preserve"> part of the emerging new development of the area around the Palace of Culture and Science. The museum and theatre projects will complete the space of Warsaw's future Central Square (now called </w:t>
      </w:r>
      <w:proofErr w:type="spellStart"/>
      <w:r w:rsidR="003D3C97" w:rsidRPr="00E85AEA">
        <w:rPr>
          <w:rFonts w:ascii="Theinhardt Light" w:hAnsi="Theinhardt Light"/>
          <w:lang w:val="en-US"/>
        </w:rPr>
        <w:t>p</w:t>
      </w:r>
      <w:r w:rsidRPr="00E85AEA">
        <w:rPr>
          <w:rFonts w:ascii="Theinhardt Light" w:hAnsi="Theinhardt Light"/>
          <w:lang w:val="en-US"/>
        </w:rPr>
        <w:t>lac</w:t>
      </w:r>
      <w:proofErr w:type="spellEnd"/>
      <w:r w:rsidRPr="00E85AEA">
        <w:rPr>
          <w:rFonts w:ascii="Theinhardt Light" w:hAnsi="Theinhardt Light"/>
          <w:lang w:val="en-US"/>
        </w:rPr>
        <w:t xml:space="preserve"> </w:t>
      </w:r>
      <w:proofErr w:type="spellStart"/>
      <w:r w:rsidRPr="00E85AEA">
        <w:rPr>
          <w:rFonts w:ascii="Theinhardt Light" w:hAnsi="Theinhardt Light"/>
          <w:lang w:val="en-US"/>
        </w:rPr>
        <w:t>Defilad</w:t>
      </w:r>
      <w:proofErr w:type="spellEnd"/>
      <w:r w:rsidRPr="00E85AEA">
        <w:rPr>
          <w:rFonts w:ascii="Theinhardt Light" w:hAnsi="Theinhardt Light"/>
          <w:lang w:val="en-US"/>
        </w:rPr>
        <w:t xml:space="preserve">), the heart of the modern metropolis. Their creation will open new opportunities for the residents of Warsaw, as well as visitors and guests to the capital, to participate in culture. </w:t>
      </w:r>
    </w:p>
    <w:p w14:paraId="7C4CB935" w14:textId="77777777" w:rsidR="006D3578" w:rsidRPr="00E85AEA" w:rsidRDefault="006D3578" w:rsidP="00E85AEA">
      <w:pPr>
        <w:jc w:val="both"/>
        <w:rPr>
          <w:rFonts w:ascii="Theinhardt Light" w:hAnsi="Theinhardt Light"/>
          <w:lang w:val="en-US"/>
        </w:rPr>
      </w:pPr>
    </w:p>
    <w:p w14:paraId="735B6C15" w14:textId="7956137C" w:rsidR="007807C8" w:rsidRPr="00E85AEA" w:rsidRDefault="007807C8" w:rsidP="00E85AEA">
      <w:pPr>
        <w:jc w:val="both"/>
        <w:rPr>
          <w:rFonts w:ascii="Theinhardt Light" w:hAnsi="Theinhardt Light"/>
          <w:lang w:val="en-US"/>
        </w:rPr>
      </w:pPr>
      <w:r w:rsidRPr="00E85AEA">
        <w:rPr>
          <w:rFonts w:ascii="Theinhardt Light" w:hAnsi="Theinhardt Light"/>
          <w:lang w:val="en-US"/>
        </w:rPr>
        <w:t>The New York-based studio Thomas Phifer and Partners</w:t>
      </w:r>
      <w:r w:rsidR="006D3578" w:rsidRPr="00E85AEA">
        <w:rPr>
          <w:rFonts w:ascii="Theinhardt Light" w:hAnsi="Theinhardt Light"/>
          <w:lang w:val="en-US"/>
        </w:rPr>
        <w:t xml:space="preserve"> is responsible for MSN’s and TR theatre’s silhouettes. The construction works of the museum, with architects from the APA Wojciechowski studio as</w:t>
      </w:r>
      <w:r w:rsidR="003D3C97" w:rsidRPr="00E85AEA">
        <w:rPr>
          <w:rFonts w:ascii="Theinhardt Light" w:hAnsi="Theinhardt Light"/>
          <w:lang w:val="en-US"/>
        </w:rPr>
        <w:t xml:space="preserve"> </w:t>
      </w:r>
      <w:r w:rsidR="00CB0777" w:rsidRPr="00E85AEA">
        <w:rPr>
          <w:rFonts w:ascii="Theinhardt Light" w:hAnsi="Theinhardt Light"/>
          <w:lang w:val="en-US"/>
        </w:rPr>
        <w:t>P</w:t>
      </w:r>
      <w:r w:rsidR="006D3578" w:rsidRPr="00E85AEA">
        <w:rPr>
          <w:rFonts w:ascii="Theinhardt Light" w:hAnsi="Theinhardt Light"/>
          <w:lang w:val="en-US"/>
        </w:rPr>
        <w:t xml:space="preserve">olish partners and </w:t>
      </w:r>
      <w:proofErr w:type="spellStart"/>
      <w:r w:rsidR="006D3578" w:rsidRPr="00E85AEA">
        <w:rPr>
          <w:rFonts w:ascii="Theinhardt Light" w:hAnsi="Theinhardt Light"/>
          <w:lang w:val="en-US"/>
        </w:rPr>
        <w:t>Warbud</w:t>
      </w:r>
      <w:proofErr w:type="spellEnd"/>
      <w:r w:rsidR="003D3C97" w:rsidRPr="00E85AEA">
        <w:rPr>
          <w:rFonts w:ascii="Theinhardt Light" w:hAnsi="Theinhardt Light"/>
          <w:lang w:val="en-US"/>
        </w:rPr>
        <w:t xml:space="preserve"> S.A.</w:t>
      </w:r>
      <w:r w:rsidR="006D3578" w:rsidRPr="00E85AEA">
        <w:rPr>
          <w:rFonts w:ascii="Theinhardt Light" w:hAnsi="Theinhardt Light"/>
          <w:lang w:val="en-US"/>
        </w:rPr>
        <w:t xml:space="preserve"> as the general contractor</w:t>
      </w:r>
      <w:r w:rsidR="003D3C97" w:rsidRPr="00E85AEA">
        <w:rPr>
          <w:rFonts w:ascii="Theinhardt Light" w:hAnsi="Theinhardt Light"/>
          <w:lang w:val="en-US"/>
        </w:rPr>
        <w:t xml:space="preserve"> onboard</w:t>
      </w:r>
      <w:r w:rsidR="006D3578" w:rsidRPr="00E85AEA">
        <w:rPr>
          <w:rFonts w:ascii="Theinhardt Light" w:hAnsi="Theinhardt Light"/>
          <w:lang w:val="en-US"/>
        </w:rPr>
        <w:t>, began in 2019</w:t>
      </w:r>
      <w:r w:rsidRPr="00E85AEA">
        <w:rPr>
          <w:rFonts w:ascii="Theinhardt Light" w:hAnsi="Theinhardt Light"/>
          <w:lang w:val="en-US"/>
        </w:rPr>
        <w:t xml:space="preserve">. Their progress can be </w:t>
      </w:r>
      <w:r w:rsidR="003D3C97" w:rsidRPr="00E85AEA">
        <w:rPr>
          <w:rFonts w:ascii="Theinhardt Light" w:hAnsi="Theinhardt Light"/>
          <w:lang w:val="en-US"/>
        </w:rPr>
        <w:t>viewed</w:t>
      </w:r>
      <w:r w:rsidRPr="00E85AEA">
        <w:rPr>
          <w:rFonts w:ascii="Theinhardt Light" w:hAnsi="Theinhardt Light"/>
          <w:lang w:val="en-US"/>
        </w:rPr>
        <w:t xml:space="preserve"> from the very beginning on </w:t>
      </w:r>
      <w:r w:rsidR="003D3C97" w:rsidRPr="00E85AEA">
        <w:rPr>
          <w:rFonts w:ascii="Theinhardt Light" w:hAnsi="Theinhardt Light"/>
          <w:lang w:val="en-US"/>
        </w:rPr>
        <w:t>Instagram’s</w:t>
      </w:r>
      <w:r w:rsidRPr="00E85AEA">
        <w:rPr>
          <w:rFonts w:ascii="Theinhardt Light" w:hAnsi="Theinhardt Light"/>
          <w:lang w:val="en-US"/>
        </w:rPr>
        <w:t xml:space="preserve"> profile @muzeumwbudowie. Today, the building's structure is ready, as are the white façade, the cinema tower </w:t>
      </w:r>
      <w:r w:rsidR="003D3C97" w:rsidRPr="00E85AEA">
        <w:rPr>
          <w:rFonts w:ascii="Theinhardt Light" w:hAnsi="Theinhardt Light"/>
          <w:lang w:val="en-US"/>
        </w:rPr>
        <w:t>and</w:t>
      </w:r>
      <w:r w:rsidRPr="00E85AEA">
        <w:rPr>
          <w:rFonts w:ascii="Theinhardt Light" w:hAnsi="Theinhardt Light"/>
          <w:lang w:val="en-US"/>
        </w:rPr>
        <w:t xml:space="preserve"> the spacious circulation routes including the monumental central staircase. </w:t>
      </w:r>
      <w:r w:rsidR="00CB0777" w:rsidRPr="00E85AEA">
        <w:rPr>
          <w:rFonts w:ascii="Theinhardt Light" w:hAnsi="Theinhardt Light"/>
          <w:lang w:val="en-US"/>
        </w:rPr>
        <w:t>The construction of TR Warszawa is scheduled to commence in the nearest future.</w:t>
      </w:r>
    </w:p>
    <w:p w14:paraId="522653CA" w14:textId="77777777" w:rsidR="007807C8" w:rsidRPr="00E85AEA" w:rsidRDefault="007807C8" w:rsidP="00E85AEA">
      <w:pPr>
        <w:jc w:val="both"/>
        <w:rPr>
          <w:rFonts w:ascii="Theinhardt Light" w:hAnsi="Theinhardt Light"/>
          <w:lang w:val="en-US"/>
        </w:rPr>
      </w:pPr>
    </w:p>
    <w:p w14:paraId="154E571F" w14:textId="7AC1A16C" w:rsidR="007807C8" w:rsidRPr="00E85AEA" w:rsidRDefault="007807C8" w:rsidP="00E85AEA">
      <w:pPr>
        <w:jc w:val="both"/>
        <w:rPr>
          <w:rFonts w:ascii="Theinhardt Light" w:hAnsi="Theinhardt Light"/>
          <w:lang w:val="en-US"/>
        </w:rPr>
      </w:pPr>
      <w:r w:rsidRPr="00E85AEA">
        <w:rPr>
          <w:rFonts w:ascii="Theinhardt Light" w:hAnsi="Theinhardt Light"/>
          <w:lang w:val="en-US"/>
        </w:rPr>
        <w:t>The museum covers an area of almost 20,000 m2</w:t>
      </w:r>
      <w:r w:rsidR="003D3C97" w:rsidRPr="00E85AEA">
        <w:rPr>
          <w:rFonts w:ascii="Theinhardt Light" w:hAnsi="Theinhardt Light"/>
          <w:lang w:val="en-US"/>
        </w:rPr>
        <w:t xml:space="preserve"> (with over 4,500 m2 of exhibition space)</w:t>
      </w:r>
      <w:r w:rsidRPr="00E85AEA">
        <w:rPr>
          <w:rFonts w:ascii="Theinhardt Light" w:hAnsi="Theinhardt Light"/>
          <w:lang w:val="en-US"/>
        </w:rPr>
        <w:t xml:space="preserve">. It has four floors above ground and two located </w:t>
      </w:r>
      <w:r w:rsidR="003D3C97" w:rsidRPr="00E85AEA">
        <w:rPr>
          <w:rFonts w:ascii="Theinhardt Light" w:hAnsi="Theinhardt Light"/>
          <w:lang w:val="en-US"/>
        </w:rPr>
        <w:t>underground</w:t>
      </w:r>
      <w:r w:rsidRPr="00E85AEA">
        <w:rPr>
          <w:rFonts w:ascii="Theinhardt Light" w:hAnsi="Theinhardt Light"/>
          <w:lang w:val="en-US"/>
        </w:rPr>
        <w:t xml:space="preserve">. The building will also </w:t>
      </w:r>
      <w:r w:rsidR="003D3C97" w:rsidRPr="00E85AEA">
        <w:rPr>
          <w:rFonts w:ascii="Theinhardt Light" w:hAnsi="Theinhardt Light"/>
          <w:lang w:val="en-US"/>
        </w:rPr>
        <w:t>feature</w:t>
      </w:r>
      <w:r w:rsidRPr="00E85AEA">
        <w:rPr>
          <w:rFonts w:ascii="Theinhardt Light" w:hAnsi="Theinhardt Light"/>
          <w:lang w:val="en-US"/>
        </w:rPr>
        <w:t xml:space="preserve"> educational rooms, a conservation workshop, art warehouses and a cinema with a screening room for 150 people. An open auditorium, a reading room, a modern bistro and a bookshop will complete the picture of the future Museum.  </w:t>
      </w:r>
    </w:p>
    <w:p w14:paraId="2D871579" w14:textId="77777777" w:rsidR="007807C8" w:rsidRPr="00E85AEA" w:rsidRDefault="007807C8" w:rsidP="00E85AEA">
      <w:pPr>
        <w:jc w:val="both"/>
        <w:rPr>
          <w:rFonts w:ascii="Theinhardt Light" w:hAnsi="Theinhardt Light"/>
          <w:lang w:val="en-US"/>
        </w:rPr>
      </w:pPr>
    </w:p>
    <w:p w14:paraId="7970EC8B" w14:textId="3CDB6A5A" w:rsidR="007807C8" w:rsidRPr="00E85AEA" w:rsidRDefault="007807C8" w:rsidP="00E85AEA">
      <w:pPr>
        <w:jc w:val="both"/>
        <w:rPr>
          <w:rFonts w:ascii="Theinhardt Light" w:hAnsi="Theinhardt Light"/>
          <w:lang w:val="en-US"/>
        </w:rPr>
      </w:pPr>
      <w:r w:rsidRPr="00E85AEA">
        <w:rPr>
          <w:rFonts w:ascii="Theinhardt Light" w:hAnsi="Theinhardt Light"/>
          <w:lang w:val="en-US"/>
        </w:rPr>
        <w:lastRenderedPageBreak/>
        <w:t xml:space="preserve">The new building will also </w:t>
      </w:r>
      <w:r w:rsidR="003D3C97" w:rsidRPr="00E85AEA">
        <w:rPr>
          <w:rFonts w:ascii="Theinhardt Light" w:hAnsi="Theinhardt Light"/>
          <w:lang w:val="en-US"/>
        </w:rPr>
        <w:t>house</w:t>
      </w:r>
      <w:r w:rsidRPr="00E85AEA">
        <w:rPr>
          <w:rFonts w:ascii="Theinhardt Light" w:hAnsi="Theinhardt Light"/>
          <w:lang w:val="en-US"/>
        </w:rPr>
        <w:t xml:space="preserve"> a recording studio, a reconstruction of the historic Polish Radio Experimental Studio (SEPR) designed</w:t>
      </w:r>
      <w:r w:rsidR="00CB0777" w:rsidRPr="00E85AEA">
        <w:rPr>
          <w:rFonts w:ascii="Theinhardt Light" w:hAnsi="Theinhardt Light"/>
          <w:lang w:val="en-US"/>
        </w:rPr>
        <w:t xml:space="preserve"> in the 60.</w:t>
      </w:r>
      <w:r w:rsidRPr="00E85AEA">
        <w:rPr>
          <w:rFonts w:ascii="Theinhardt Light" w:hAnsi="Theinhardt Light"/>
          <w:lang w:val="en-US"/>
        </w:rPr>
        <w:t xml:space="preserve"> by</w:t>
      </w:r>
      <w:r w:rsidR="00E23E9E" w:rsidRPr="00E85AEA">
        <w:rPr>
          <w:rFonts w:ascii="Theinhardt Light" w:hAnsi="Theinhardt Light"/>
          <w:lang w:val="en-US"/>
        </w:rPr>
        <w:t xml:space="preserve"> a prominent and worldwide recognized architect</w:t>
      </w:r>
      <w:r w:rsidRPr="00E85AEA">
        <w:rPr>
          <w:rFonts w:ascii="Theinhardt Light" w:hAnsi="Theinhardt Light"/>
          <w:lang w:val="en-US"/>
        </w:rPr>
        <w:t xml:space="preserve"> Oskar Hansen.</w:t>
      </w:r>
      <w:r w:rsidR="00E23E9E" w:rsidRPr="00E85AEA">
        <w:rPr>
          <w:rFonts w:ascii="Theinhardt Light" w:hAnsi="Theinhardt Light"/>
          <w:lang w:val="en-US"/>
        </w:rPr>
        <w:t xml:space="preserve"> In </w:t>
      </w:r>
      <w:r w:rsidR="006D3578" w:rsidRPr="00E85AEA">
        <w:rPr>
          <w:rFonts w:ascii="Theinhardt Light" w:hAnsi="Theinhardt Light"/>
          <w:lang w:val="en-US"/>
        </w:rPr>
        <w:t xml:space="preserve">the </w:t>
      </w:r>
      <w:r w:rsidR="00E23E9E" w:rsidRPr="00E85AEA">
        <w:rPr>
          <w:rFonts w:ascii="Theinhardt Light" w:hAnsi="Theinhardt Light"/>
          <w:lang w:val="en-US"/>
        </w:rPr>
        <w:t>future</w:t>
      </w:r>
      <w:r w:rsidRPr="00E85AEA">
        <w:rPr>
          <w:rFonts w:ascii="Theinhardt Light" w:hAnsi="Theinhardt Light"/>
          <w:lang w:val="en-US"/>
        </w:rPr>
        <w:t xml:space="preserve"> SEPR will be available to artists </w:t>
      </w:r>
      <w:r w:rsidR="00E23E9E" w:rsidRPr="00E85AEA">
        <w:rPr>
          <w:rFonts w:ascii="Theinhardt Light" w:hAnsi="Theinhardt Light"/>
          <w:lang w:val="en-US"/>
        </w:rPr>
        <w:t>working on</w:t>
      </w:r>
      <w:r w:rsidRPr="00E85AEA">
        <w:rPr>
          <w:rFonts w:ascii="Theinhardt Light" w:hAnsi="Theinhardt Light"/>
          <w:lang w:val="en-US"/>
        </w:rPr>
        <w:t xml:space="preserve"> musical projects. For the past year, the Museum has been home to the Polish Radio Experimental Studio Supporters Circle, which has prepared a rich </w:t>
      </w:r>
      <w:proofErr w:type="spellStart"/>
      <w:r w:rsidRPr="00E85AEA">
        <w:rPr>
          <w:rFonts w:ascii="Theinhardt Light" w:hAnsi="Theinhardt Light"/>
          <w:lang w:val="en-US"/>
        </w:rPr>
        <w:t>programme</w:t>
      </w:r>
      <w:proofErr w:type="spellEnd"/>
      <w:r w:rsidRPr="00E85AEA">
        <w:rPr>
          <w:rFonts w:ascii="Theinhardt Light" w:hAnsi="Theinhardt Light"/>
          <w:lang w:val="en-US"/>
        </w:rPr>
        <w:t xml:space="preserve"> of events for the whole of next year. Workshops and sound walks, lectures and even concerts are planned. The Polish Radio is a strategic partner of MSN in this </w:t>
      </w:r>
      <w:r w:rsidR="00E23E9E" w:rsidRPr="00E85AEA">
        <w:rPr>
          <w:rFonts w:ascii="Theinhardt Light" w:hAnsi="Theinhardt Light"/>
          <w:lang w:val="en-US"/>
        </w:rPr>
        <w:t>project</w:t>
      </w:r>
      <w:r w:rsidR="006D3578" w:rsidRPr="00E85AEA">
        <w:rPr>
          <w:rFonts w:ascii="Theinhardt Light" w:hAnsi="Theinhardt Light"/>
          <w:lang w:val="en-US"/>
        </w:rPr>
        <w:t>.</w:t>
      </w:r>
    </w:p>
    <w:p w14:paraId="2ED8427A" w14:textId="77777777" w:rsidR="007807C8" w:rsidRPr="00E85AEA" w:rsidRDefault="007807C8" w:rsidP="00E85AEA">
      <w:pPr>
        <w:jc w:val="both"/>
        <w:rPr>
          <w:rFonts w:ascii="Theinhardt Light" w:hAnsi="Theinhardt Light"/>
          <w:lang w:val="en-US"/>
        </w:rPr>
      </w:pPr>
    </w:p>
    <w:p w14:paraId="7C2F77BE" w14:textId="0AE99752" w:rsidR="007807C8" w:rsidRPr="00E85AEA" w:rsidRDefault="007807C8" w:rsidP="00E85AEA">
      <w:pPr>
        <w:jc w:val="both"/>
        <w:rPr>
          <w:rFonts w:ascii="Theinhardt Light" w:hAnsi="Theinhardt Light"/>
          <w:lang w:val="en-US"/>
        </w:rPr>
      </w:pPr>
      <w:r w:rsidRPr="00E85AEA">
        <w:rPr>
          <w:rFonts w:ascii="Theinhardt Light" w:hAnsi="Theinhardt Light"/>
          <w:lang w:val="en-US"/>
        </w:rPr>
        <w:t xml:space="preserve">The main galleries are planned </w:t>
      </w:r>
      <w:r w:rsidR="00E23E9E" w:rsidRPr="00E85AEA">
        <w:rPr>
          <w:rFonts w:ascii="Theinhardt Light" w:hAnsi="Theinhardt Light"/>
          <w:lang w:val="en-US"/>
        </w:rPr>
        <w:t>on</w:t>
      </w:r>
      <w:r w:rsidRPr="00E85AEA">
        <w:rPr>
          <w:rFonts w:ascii="Theinhardt Light" w:hAnsi="Theinhardt Light"/>
          <w:lang w:val="en-US"/>
        </w:rPr>
        <w:t xml:space="preserve"> first and second floor, concentrated around a </w:t>
      </w:r>
      <w:r w:rsidR="003D3C97" w:rsidRPr="00E85AEA">
        <w:rPr>
          <w:rFonts w:ascii="Theinhardt Light" w:hAnsi="Theinhardt Light"/>
          <w:lang w:val="en-US"/>
        </w:rPr>
        <w:t xml:space="preserve">monumental </w:t>
      </w:r>
      <w:r w:rsidRPr="00E85AEA">
        <w:rPr>
          <w:rFonts w:ascii="Theinhardt Light" w:hAnsi="Theinhardt Light"/>
          <w:lang w:val="en-US"/>
        </w:rPr>
        <w:t xml:space="preserve">geometric staircase. Those located on the top floor will be illuminated by diffused sunlight from skylights in the roof. Both exhibition </w:t>
      </w:r>
      <w:r w:rsidR="003D3C97" w:rsidRPr="00E85AEA">
        <w:rPr>
          <w:rFonts w:ascii="Theinhardt Light" w:hAnsi="Theinhardt Light"/>
          <w:lang w:val="en-US"/>
        </w:rPr>
        <w:t>levels</w:t>
      </w:r>
      <w:r w:rsidRPr="00E85AEA">
        <w:rPr>
          <w:rFonts w:ascii="Theinhardt Light" w:hAnsi="Theinhardt Light"/>
          <w:lang w:val="en-US"/>
        </w:rPr>
        <w:t xml:space="preserve"> will also feature so-called City Rooms, i.e. rooms with panoramic windows overlooking </w:t>
      </w:r>
      <w:proofErr w:type="spellStart"/>
      <w:r w:rsidRPr="00E85AEA">
        <w:rPr>
          <w:rFonts w:ascii="Theinhardt Light" w:hAnsi="Theinhardt Light"/>
          <w:lang w:val="en-US"/>
        </w:rPr>
        <w:t>Marszałkowska</w:t>
      </w:r>
      <w:proofErr w:type="spellEnd"/>
      <w:r w:rsidRPr="00E85AEA">
        <w:rPr>
          <w:rFonts w:ascii="Theinhardt Light" w:hAnsi="Theinhardt Light"/>
          <w:lang w:val="en-US"/>
        </w:rPr>
        <w:t xml:space="preserve"> Street and the southern part of </w:t>
      </w:r>
      <w:proofErr w:type="spellStart"/>
      <w:r w:rsidR="00E23E9E" w:rsidRPr="00E85AEA">
        <w:rPr>
          <w:rFonts w:ascii="Theinhardt Light" w:hAnsi="Theinhardt Light"/>
          <w:lang w:val="en-US"/>
        </w:rPr>
        <w:t>p</w:t>
      </w:r>
      <w:r w:rsidRPr="00E85AEA">
        <w:rPr>
          <w:rFonts w:ascii="Theinhardt Light" w:hAnsi="Theinhardt Light"/>
          <w:lang w:val="en-US"/>
        </w:rPr>
        <w:t>lac</w:t>
      </w:r>
      <w:proofErr w:type="spellEnd"/>
      <w:r w:rsidRPr="00E85AEA">
        <w:rPr>
          <w:rFonts w:ascii="Theinhardt Light" w:hAnsi="Theinhardt Light"/>
          <w:lang w:val="en-US"/>
        </w:rPr>
        <w:t xml:space="preserve"> </w:t>
      </w:r>
      <w:proofErr w:type="spellStart"/>
      <w:r w:rsidRPr="00E85AEA">
        <w:rPr>
          <w:rFonts w:ascii="Theinhardt Light" w:hAnsi="Theinhardt Light"/>
          <w:lang w:val="en-US"/>
        </w:rPr>
        <w:t>Defilad</w:t>
      </w:r>
      <w:proofErr w:type="spellEnd"/>
      <w:r w:rsidRPr="00E85AEA">
        <w:rPr>
          <w:rFonts w:ascii="Theinhardt Light" w:hAnsi="Theinhardt Light"/>
          <w:lang w:val="en-US"/>
        </w:rPr>
        <w:t xml:space="preserve">. They will enable visitors to experience the </w:t>
      </w:r>
      <w:proofErr w:type="spellStart"/>
      <w:r w:rsidRPr="00E85AEA">
        <w:rPr>
          <w:rFonts w:ascii="Theinhardt Light" w:hAnsi="Theinhardt Light"/>
          <w:lang w:val="en-US"/>
        </w:rPr>
        <w:t>centre</w:t>
      </w:r>
      <w:proofErr w:type="spellEnd"/>
      <w:r w:rsidRPr="00E85AEA">
        <w:rPr>
          <w:rFonts w:ascii="Theinhardt Light" w:hAnsi="Theinhardt Light"/>
          <w:lang w:val="en-US"/>
        </w:rPr>
        <w:t xml:space="preserve"> of Warsaw from a completely new perspective.</w:t>
      </w:r>
    </w:p>
    <w:p w14:paraId="35F6809A" w14:textId="0E411620" w:rsidR="007807C8" w:rsidRPr="00E85AEA" w:rsidRDefault="007807C8" w:rsidP="00E85AEA">
      <w:pPr>
        <w:jc w:val="both"/>
        <w:rPr>
          <w:rFonts w:ascii="Theinhardt Light" w:hAnsi="Theinhardt Light"/>
          <w:b/>
          <w:bCs/>
          <w:lang w:val="en-US"/>
        </w:rPr>
      </w:pPr>
    </w:p>
    <w:p w14:paraId="3CF31637" w14:textId="01AF1CF4" w:rsidR="007807C8" w:rsidRPr="00E85AEA" w:rsidRDefault="007807C8" w:rsidP="00E85AEA">
      <w:pPr>
        <w:jc w:val="both"/>
        <w:rPr>
          <w:rFonts w:ascii="Theinhardt Light" w:hAnsi="Theinhardt Light"/>
          <w:b/>
          <w:bCs/>
          <w:lang w:val="en-US"/>
        </w:rPr>
      </w:pPr>
      <w:r w:rsidRPr="00E85AEA">
        <w:rPr>
          <w:rFonts w:ascii="Theinhardt Light" w:hAnsi="Theinhardt Light"/>
          <w:b/>
          <w:bCs/>
          <w:lang w:val="en-US"/>
        </w:rPr>
        <w:t>Architectural and engineering challenges</w:t>
      </w:r>
    </w:p>
    <w:p w14:paraId="0AEE8349" w14:textId="677C00B4" w:rsidR="007807C8" w:rsidRPr="00E85AEA" w:rsidRDefault="007807C8" w:rsidP="00E85AEA">
      <w:pPr>
        <w:jc w:val="both"/>
        <w:rPr>
          <w:rFonts w:ascii="Theinhardt Light" w:hAnsi="Theinhardt Light"/>
          <w:lang w:val="en-US"/>
        </w:rPr>
      </w:pPr>
      <w:r w:rsidRPr="00E85AEA">
        <w:rPr>
          <w:rFonts w:ascii="Theinhardt Light" w:hAnsi="Theinhardt Light"/>
          <w:lang w:val="en-US"/>
        </w:rPr>
        <w:t>The construction of MSN</w:t>
      </w:r>
      <w:r w:rsidR="003110CE" w:rsidRPr="00E85AEA">
        <w:rPr>
          <w:rFonts w:ascii="Theinhardt Light" w:hAnsi="Theinhardt Light"/>
          <w:lang w:val="en-US"/>
        </w:rPr>
        <w:t xml:space="preserve"> Warsaw</w:t>
      </w:r>
      <w:r w:rsidRPr="00E85AEA">
        <w:rPr>
          <w:rFonts w:ascii="Theinhardt Light" w:hAnsi="Theinhardt Light"/>
          <w:lang w:val="en-US"/>
        </w:rPr>
        <w:t xml:space="preserve"> is a story of challenges. The architects and engineers were tasked with designing a building right above the tunnels and underground station. Almost 60 </w:t>
      </w:r>
      <w:r w:rsidR="005005D3" w:rsidRPr="00E85AEA">
        <w:rPr>
          <w:rFonts w:ascii="Theinhardt Light" w:hAnsi="Theinhardt Light"/>
          <w:lang w:val="en-US"/>
        </w:rPr>
        <w:t>%</w:t>
      </w:r>
      <w:r w:rsidRPr="00E85AEA">
        <w:rPr>
          <w:rFonts w:ascii="Theinhardt Light" w:hAnsi="Theinhardt Light"/>
          <w:lang w:val="en-US"/>
        </w:rPr>
        <w:t xml:space="preserve"> of the building is set directly above the underground rail infrastructure. Collisions with the city's strategic technical network, an area subject to a restrictive local plan illustrate the degree of difficulty in both design and execution. The body of the building is supported on 128 concrete foundation piles that extend more than 30 </w:t>
      </w:r>
      <w:proofErr w:type="spellStart"/>
      <w:r w:rsidRPr="00E85AEA">
        <w:rPr>
          <w:rFonts w:ascii="Theinhardt Light" w:hAnsi="Theinhardt Light"/>
          <w:lang w:val="en-US"/>
        </w:rPr>
        <w:t>metres</w:t>
      </w:r>
      <w:proofErr w:type="spellEnd"/>
      <w:r w:rsidRPr="00E85AEA">
        <w:rPr>
          <w:rFonts w:ascii="Theinhardt Light" w:hAnsi="Theinhardt Light"/>
          <w:lang w:val="en-US"/>
        </w:rPr>
        <w:t xml:space="preserve"> into the ground, wrapping the underground structure. Due to </w:t>
      </w:r>
      <w:r w:rsidR="005005D3" w:rsidRPr="00E85AEA">
        <w:rPr>
          <w:rFonts w:ascii="Theinhardt Light" w:hAnsi="Theinhardt Light"/>
          <w:lang w:val="en-US"/>
        </w:rPr>
        <w:t>the station’s</w:t>
      </w:r>
      <w:r w:rsidRPr="00E85AEA">
        <w:rPr>
          <w:rFonts w:ascii="Theinhardt Light" w:hAnsi="Theinhardt Light"/>
          <w:lang w:val="en-US"/>
        </w:rPr>
        <w:t xml:space="preserve"> potential deformation, this stage of construction was carried out in close cooperation with representatives of the Warsaw Metro and scientists from the Warsaw University of Technology. </w:t>
      </w:r>
    </w:p>
    <w:p w14:paraId="7B2F2EEE" w14:textId="77777777" w:rsidR="007807C8" w:rsidRPr="00E85AEA" w:rsidRDefault="007807C8" w:rsidP="00E85AEA">
      <w:pPr>
        <w:jc w:val="both"/>
        <w:rPr>
          <w:rFonts w:ascii="Theinhardt Light" w:hAnsi="Theinhardt Light"/>
          <w:lang w:val="en-US"/>
        </w:rPr>
      </w:pPr>
    </w:p>
    <w:p w14:paraId="3533F34F" w14:textId="0AEB94FD" w:rsidR="004E34E9" w:rsidRDefault="00E23E9E" w:rsidP="004E34E9">
      <w:pPr>
        <w:rPr>
          <w:rFonts w:ascii="Theinhardt Light" w:eastAsia="Times New Roman" w:hAnsi="Theinhardt Light" w:cs="Times New Roman"/>
          <w:lang w:val="en-US"/>
        </w:rPr>
      </w:pPr>
      <w:r w:rsidRPr="00E85AEA">
        <w:rPr>
          <w:rFonts w:ascii="Theinhardt Light" w:eastAsia="Times New Roman" w:hAnsi="Theinhardt Light" w:cs="Times New Roman"/>
          <w:b/>
          <w:bCs/>
          <w:lang w:val="en-US"/>
        </w:rPr>
        <w:t xml:space="preserve">Modernist minimalism </w:t>
      </w:r>
    </w:p>
    <w:p w14:paraId="7D1F17F7" w14:textId="3A1AE79B" w:rsidR="00E23E9E" w:rsidRPr="004E34E9" w:rsidRDefault="00E23E9E" w:rsidP="004E34E9">
      <w:pPr>
        <w:jc w:val="both"/>
        <w:rPr>
          <w:rFonts w:ascii="Theinhardt Light" w:eastAsia="Times New Roman" w:hAnsi="Theinhardt Light" w:cs="Times New Roman"/>
          <w:b/>
          <w:bCs/>
          <w:lang w:val="en-US"/>
        </w:rPr>
      </w:pPr>
      <w:r w:rsidRPr="00E85AEA">
        <w:rPr>
          <w:rFonts w:ascii="Theinhardt Light" w:eastAsia="Times New Roman" w:hAnsi="Theinhardt Light" w:cs="Times New Roman"/>
          <w:lang w:val="en-US"/>
        </w:rPr>
        <w:t xml:space="preserve">Thomas </w:t>
      </w:r>
      <w:proofErr w:type="spellStart"/>
      <w:r w:rsidRPr="00E85AEA">
        <w:rPr>
          <w:rFonts w:ascii="Theinhardt Light" w:eastAsia="Times New Roman" w:hAnsi="Theinhardt Light" w:cs="Times New Roman"/>
          <w:lang w:val="en-US"/>
        </w:rPr>
        <w:t>Phifer's</w:t>
      </w:r>
      <w:proofErr w:type="spellEnd"/>
      <w:r w:rsidRPr="00E85AEA">
        <w:rPr>
          <w:rFonts w:ascii="Theinhardt Light" w:eastAsia="Times New Roman" w:hAnsi="Theinhardt Light" w:cs="Times New Roman"/>
          <w:lang w:val="en-US"/>
        </w:rPr>
        <w:t xml:space="preserve"> design evokes the philosophy of modernist architecture, based on simplicity of materials, ergonomics and a mission to build a framework for social life. The new MSN building refers to the </w:t>
      </w:r>
      <w:proofErr w:type="spellStart"/>
      <w:r w:rsidRPr="00E85AEA">
        <w:rPr>
          <w:rFonts w:ascii="Theinhardt Light" w:eastAsia="Times New Roman" w:hAnsi="Theinhardt Light" w:cs="Times New Roman"/>
          <w:lang w:val="en-US"/>
        </w:rPr>
        <w:t>neighbouring</w:t>
      </w:r>
      <w:proofErr w:type="spellEnd"/>
      <w:r w:rsidRPr="00E85AEA">
        <w:rPr>
          <w:rFonts w:ascii="Theinhardt Light" w:eastAsia="Times New Roman" w:hAnsi="Theinhardt Light" w:cs="Times New Roman"/>
          <w:lang w:val="en-US"/>
        </w:rPr>
        <w:t xml:space="preserve"> legendary department stores: Wars, </w:t>
      </w:r>
      <w:proofErr w:type="spellStart"/>
      <w:r w:rsidRPr="00E85AEA">
        <w:rPr>
          <w:rFonts w:ascii="Theinhardt Light" w:eastAsia="Times New Roman" w:hAnsi="Theinhardt Light" w:cs="Times New Roman"/>
          <w:lang w:val="en-US"/>
        </w:rPr>
        <w:t>Sawa</w:t>
      </w:r>
      <w:proofErr w:type="spellEnd"/>
      <w:r w:rsidRPr="00E85AEA">
        <w:rPr>
          <w:rFonts w:ascii="Theinhardt Light" w:eastAsia="Times New Roman" w:hAnsi="Theinhardt Light" w:cs="Times New Roman"/>
          <w:lang w:val="en-US"/>
        </w:rPr>
        <w:t xml:space="preserve"> and Junior. It does not compete with them, but creates a relationship based on respect and complementarity. </w:t>
      </w:r>
      <w:r w:rsidRPr="00E85AEA">
        <w:rPr>
          <w:rFonts w:ascii="Theinhardt Light" w:eastAsia="Times New Roman" w:hAnsi="Theinhardt Light" w:cs="Calibri"/>
          <w:lang w:val="en-US"/>
        </w:rPr>
        <w:t>Situated at the foot of the Palace of Culture and Science it also dialogue</w:t>
      </w:r>
      <w:r w:rsidR="005005D3" w:rsidRPr="00E85AEA">
        <w:rPr>
          <w:rFonts w:ascii="Theinhardt Light" w:eastAsia="Times New Roman" w:hAnsi="Theinhardt Light" w:cs="Calibri"/>
          <w:lang w:val="en-US"/>
        </w:rPr>
        <w:t>s</w:t>
      </w:r>
      <w:r w:rsidRPr="00E85AEA">
        <w:rPr>
          <w:rFonts w:ascii="Theinhardt Light" w:eastAsia="Times New Roman" w:hAnsi="Theinhardt Light" w:cs="Calibri"/>
          <w:lang w:val="en-US"/>
        </w:rPr>
        <w:t xml:space="preserve"> with the </w:t>
      </w:r>
      <w:r w:rsidR="003D3C97" w:rsidRPr="00E85AEA">
        <w:rPr>
          <w:rFonts w:ascii="Theinhardt Light" w:eastAsia="Times New Roman" w:hAnsi="Theinhardt Light" w:cs="Calibri"/>
          <w:color w:val="202124"/>
          <w:shd w:val="clear" w:color="auto" w:fill="FFFFFF"/>
          <w:lang w:val="en-US"/>
        </w:rPr>
        <w:t xml:space="preserve">social realist and art deco </w:t>
      </w:r>
      <w:r w:rsidRPr="00E85AEA">
        <w:rPr>
          <w:rFonts w:ascii="Theinhardt Light" w:eastAsia="Times New Roman" w:hAnsi="Theinhardt Light" w:cs="Calibri"/>
          <w:color w:val="202124"/>
          <w:shd w:val="clear" w:color="auto" w:fill="FFFFFF"/>
          <w:lang w:val="en-US"/>
        </w:rPr>
        <w:t>42-floor building</w:t>
      </w:r>
      <w:r w:rsidR="003D3C97" w:rsidRPr="00E85AEA">
        <w:rPr>
          <w:rFonts w:ascii="Theinhardt Light" w:eastAsia="Times New Roman" w:hAnsi="Theinhardt Light" w:cs="Calibri"/>
          <w:color w:val="202124"/>
          <w:shd w:val="clear" w:color="auto" w:fill="FFFFFF"/>
          <w:lang w:val="en-US"/>
        </w:rPr>
        <w:t>,</w:t>
      </w:r>
      <w:r w:rsidRPr="00E85AEA">
        <w:rPr>
          <w:rFonts w:ascii="Theinhardt Light" w:eastAsia="Times New Roman" w:hAnsi="Theinhardt Light" w:cs="Calibri"/>
          <w:color w:val="202124"/>
          <w:shd w:val="clear" w:color="auto" w:fill="FFFFFF"/>
          <w:lang w:val="en-US"/>
        </w:rPr>
        <w:t xml:space="preserve"> a gift from the Soviet Union to Poland.</w:t>
      </w:r>
    </w:p>
    <w:p w14:paraId="2CE75964" w14:textId="77777777" w:rsidR="00E23E9E" w:rsidRPr="00E85AEA" w:rsidRDefault="00E23E9E" w:rsidP="00E85AEA">
      <w:pPr>
        <w:jc w:val="both"/>
        <w:rPr>
          <w:rFonts w:ascii="Theinhardt Light" w:eastAsia="Times New Roman" w:hAnsi="Theinhardt Light" w:cs="Times New Roman"/>
          <w:i/>
          <w:iCs/>
          <w:lang w:val="en-US"/>
        </w:rPr>
      </w:pPr>
    </w:p>
    <w:p w14:paraId="078DCD7E" w14:textId="1EC99F69" w:rsidR="00E23E9E" w:rsidRPr="00E85AEA" w:rsidRDefault="00E23E9E" w:rsidP="00E85AEA">
      <w:pPr>
        <w:jc w:val="both"/>
        <w:rPr>
          <w:rFonts w:ascii="Theinhardt Light" w:eastAsia="Times New Roman" w:hAnsi="Theinhardt Light" w:cs="Times New Roman"/>
          <w:iCs/>
          <w:lang w:val="en-US"/>
        </w:rPr>
      </w:pPr>
      <w:r w:rsidRPr="00E85AEA">
        <w:rPr>
          <w:rFonts w:ascii="Theinhardt Light" w:eastAsia="Times New Roman" w:hAnsi="Theinhardt Light" w:cs="Times New Roman"/>
          <w:i/>
          <w:iCs/>
          <w:lang w:val="en-US"/>
        </w:rPr>
        <w:t>You can't be weak next to the Palace of Culture with all its history. You have to create a facility that can stand up to it</w:t>
      </w:r>
      <w:r w:rsidR="00CB0777" w:rsidRPr="00E85AEA">
        <w:rPr>
          <w:rFonts w:ascii="Theinhardt Light" w:eastAsia="Times New Roman" w:hAnsi="Theinhardt Light" w:cs="Times New Roman"/>
          <w:iCs/>
          <w:lang w:val="en-US"/>
        </w:rPr>
        <w:t xml:space="preserve"> – says Thomas Phifer</w:t>
      </w:r>
      <w:r w:rsidR="003D3C97" w:rsidRPr="00E85AEA">
        <w:rPr>
          <w:rFonts w:ascii="Theinhardt Light" w:eastAsia="Times New Roman" w:hAnsi="Theinhardt Light" w:cs="Times New Roman"/>
          <w:i/>
          <w:iCs/>
          <w:lang w:val="en-US"/>
        </w:rPr>
        <w:t>.</w:t>
      </w:r>
      <w:r w:rsidR="003D3C97" w:rsidRPr="00E85AEA">
        <w:rPr>
          <w:rFonts w:ascii="Theinhardt Light" w:eastAsia="Times New Roman" w:hAnsi="Theinhardt Light" w:cs="Times New Roman"/>
          <w:iCs/>
          <w:lang w:val="en-US"/>
        </w:rPr>
        <w:t xml:space="preserve"> - </w:t>
      </w:r>
      <w:r w:rsidRPr="00E85AEA">
        <w:rPr>
          <w:rFonts w:ascii="Theinhardt Light" w:eastAsia="Times New Roman" w:hAnsi="Theinhardt Light" w:cs="Times New Roman"/>
          <w:i/>
          <w:iCs/>
          <w:lang w:val="en-US"/>
        </w:rPr>
        <w:t>I judge every detail of the museum myself. It has to be built beautifully. Imperfections don't bother me. This is not casting plastic, but a material that is in a sense living, changeable, which is concrete. The concrete will not be shiny, it will be matt. It will not give a reflection. It will be a beautiful, solid, strong building.</w:t>
      </w:r>
    </w:p>
    <w:p w14:paraId="6C97E9A0" w14:textId="71FA724F" w:rsidR="00E23E9E" w:rsidRPr="00E85AEA" w:rsidRDefault="00E23E9E" w:rsidP="00E85AEA">
      <w:pPr>
        <w:jc w:val="both"/>
        <w:rPr>
          <w:rFonts w:ascii="Theinhardt Light" w:eastAsia="Times New Roman" w:hAnsi="Theinhardt Light" w:cs="Times New Roman"/>
          <w:lang w:val="en-US"/>
        </w:rPr>
      </w:pPr>
    </w:p>
    <w:p w14:paraId="7E01FE21" w14:textId="18441BAD" w:rsidR="00E23E9E" w:rsidRPr="004E34E9" w:rsidRDefault="00E23E9E" w:rsidP="00E85AEA">
      <w:pPr>
        <w:jc w:val="both"/>
        <w:rPr>
          <w:rFonts w:ascii="Theinhardt Light" w:eastAsia="Times New Roman" w:hAnsi="Theinhardt Light" w:cs="Times New Roman"/>
          <w:lang w:val="en-US"/>
        </w:rPr>
      </w:pPr>
      <w:r w:rsidRPr="00E85AEA">
        <w:rPr>
          <w:rFonts w:ascii="Theinhardt Light" w:eastAsia="Times New Roman" w:hAnsi="Theinhardt Light" w:cs="Times New Roman"/>
          <w:lang w:val="en-US"/>
        </w:rPr>
        <w:t xml:space="preserve">The monumental surface of the white façade cut by strips of windows that illuminate the gallery spaces will give the building a sculptural character. Thanks to the glazed ground floor, the whole will gain additional lightness, and the façade of the upper floors, made of white architectural concrete, will optically hover above the ground. The ground floor will be </w:t>
      </w:r>
      <w:r w:rsidRPr="00E85AEA">
        <w:rPr>
          <w:rFonts w:ascii="Theinhardt Light" w:eastAsia="Times New Roman" w:hAnsi="Theinhardt Light" w:cs="Times New Roman"/>
          <w:lang w:val="en-US"/>
        </w:rPr>
        <w:lastRenderedPageBreak/>
        <w:t>withdrawn</w:t>
      </w:r>
      <w:r w:rsidR="006D3578" w:rsidRPr="00E85AEA">
        <w:rPr>
          <w:rFonts w:ascii="Theinhardt Light" w:eastAsia="Times New Roman" w:hAnsi="Theinhardt Light" w:cs="Times New Roman"/>
          <w:lang w:val="en-US"/>
        </w:rPr>
        <w:t xml:space="preserve"> in comparison</w:t>
      </w:r>
      <w:r w:rsidRPr="00E85AEA">
        <w:rPr>
          <w:rFonts w:ascii="Theinhardt Light" w:eastAsia="Times New Roman" w:hAnsi="Theinhardt Light" w:cs="Times New Roman"/>
          <w:lang w:val="en-US"/>
        </w:rPr>
        <w:t xml:space="preserve"> </w:t>
      </w:r>
      <w:r w:rsidR="006D3578" w:rsidRPr="00E85AEA">
        <w:rPr>
          <w:rFonts w:ascii="Theinhardt Light" w:eastAsia="Times New Roman" w:hAnsi="Theinhardt Light" w:cs="Times New Roman"/>
          <w:lang w:val="en-US"/>
        </w:rPr>
        <w:t xml:space="preserve">to </w:t>
      </w:r>
      <w:r w:rsidRPr="00E85AEA">
        <w:rPr>
          <w:rFonts w:ascii="Theinhardt Light" w:eastAsia="Times New Roman" w:hAnsi="Theinhardt Light" w:cs="Times New Roman"/>
          <w:lang w:val="en-US"/>
        </w:rPr>
        <w:t xml:space="preserve">the upper floors, giving the Museum a comfortable arcade, opening up to the public and inviting the passers-by inside. In the new Museum, the life of the city, the street and </w:t>
      </w:r>
      <w:proofErr w:type="spellStart"/>
      <w:r w:rsidR="00AE36F7" w:rsidRPr="00E85AEA">
        <w:rPr>
          <w:rFonts w:ascii="Theinhardt Light" w:eastAsia="Times New Roman" w:hAnsi="Theinhardt Light" w:cs="Times New Roman"/>
          <w:lang w:val="en-US"/>
        </w:rPr>
        <w:t>p</w:t>
      </w:r>
      <w:r w:rsidRPr="00E85AEA">
        <w:rPr>
          <w:rFonts w:ascii="Theinhardt Light" w:eastAsia="Times New Roman" w:hAnsi="Theinhardt Light" w:cs="Times New Roman"/>
          <w:lang w:val="en-US"/>
        </w:rPr>
        <w:t>lac</w:t>
      </w:r>
      <w:proofErr w:type="spellEnd"/>
      <w:r w:rsidRPr="00E85AEA">
        <w:rPr>
          <w:rFonts w:ascii="Theinhardt Light" w:eastAsia="Times New Roman" w:hAnsi="Theinhardt Light" w:cs="Times New Roman"/>
          <w:lang w:val="en-US"/>
        </w:rPr>
        <w:t xml:space="preserve"> </w:t>
      </w:r>
      <w:proofErr w:type="spellStart"/>
      <w:r w:rsidRPr="00E85AEA">
        <w:rPr>
          <w:rFonts w:ascii="Theinhardt Light" w:eastAsia="Times New Roman" w:hAnsi="Theinhardt Light" w:cs="Times New Roman"/>
          <w:lang w:val="en-US"/>
        </w:rPr>
        <w:t>Defilad</w:t>
      </w:r>
      <w:proofErr w:type="spellEnd"/>
      <w:r w:rsidRPr="00E85AEA">
        <w:rPr>
          <w:rFonts w:ascii="Theinhardt Light" w:eastAsia="Times New Roman" w:hAnsi="Theinhardt Light" w:cs="Times New Roman"/>
          <w:lang w:val="en-US"/>
        </w:rPr>
        <w:t xml:space="preserve"> will intermingle with art. The emerging building, according to the architect's idea, is also to be a screen (for new artistic interventions, projections or illuminations). </w:t>
      </w:r>
    </w:p>
    <w:p w14:paraId="0182253F" w14:textId="77777777" w:rsidR="00E23E9E" w:rsidRPr="00E85AEA" w:rsidRDefault="00E23E9E" w:rsidP="00E85AEA">
      <w:pPr>
        <w:jc w:val="both"/>
        <w:rPr>
          <w:rFonts w:ascii="Theinhardt Light" w:hAnsi="Theinhardt Light"/>
          <w:lang w:val="en-US"/>
        </w:rPr>
      </w:pPr>
    </w:p>
    <w:p w14:paraId="3D1F095D" w14:textId="7AA23B8D" w:rsidR="007807C8" w:rsidRPr="00E85AEA" w:rsidRDefault="007807C8" w:rsidP="00E85AEA">
      <w:pPr>
        <w:jc w:val="both"/>
        <w:rPr>
          <w:rFonts w:ascii="Theinhardt Light" w:hAnsi="Theinhardt Light"/>
          <w:b/>
          <w:bCs/>
          <w:lang w:val="en-US"/>
        </w:rPr>
      </w:pPr>
      <w:r w:rsidRPr="00E85AEA">
        <w:rPr>
          <w:rFonts w:ascii="Theinhardt Light" w:hAnsi="Theinhardt Light"/>
          <w:b/>
          <w:bCs/>
          <w:lang w:val="en-US"/>
        </w:rPr>
        <w:t xml:space="preserve">Handmade  </w:t>
      </w:r>
    </w:p>
    <w:p w14:paraId="720F379C" w14:textId="38846BE8" w:rsidR="007807C8" w:rsidRPr="00E85AEA" w:rsidRDefault="007807C8" w:rsidP="00E85AEA">
      <w:pPr>
        <w:jc w:val="both"/>
        <w:rPr>
          <w:rFonts w:ascii="Theinhardt Light" w:hAnsi="Theinhardt Light"/>
          <w:lang w:val="en-US"/>
        </w:rPr>
      </w:pPr>
      <w:r w:rsidRPr="00E85AEA">
        <w:rPr>
          <w:rFonts w:ascii="Theinhardt Light" w:hAnsi="Theinhardt Light"/>
          <w:lang w:val="en-US"/>
        </w:rPr>
        <w:t>The choice of materials</w:t>
      </w:r>
      <w:r w:rsidR="006D3578" w:rsidRPr="00E85AEA">
        <w:rPr>
          <w:rFonts w:ascii="Theinhardt Light" w:hAnsi="Theinhardt Light"/>
          <w:lang w:val="en-US"/>
        </w:rPr>
        <w:t xml:space="preserve"> -</w:t>
      </w:r>
      <w:r w:rsidRPr="00E85AEA">
        <w:rPr>
          <w:rFonts w:ascii="Theinhardt Light" w:hAnsi="Theinhardt Light"/>
          <w:lang w:val="en-US"/>
        </w:rPr>
        <w:t xml:space="preserve"> </w:t>
      </w:r>
      <w:r w:rsidR="006D3578" w:rsidRPr="00E85AEA">
        <w:rPr>
          <w:rFonts w:ascii="Theinhardt Light" w:hAnsi="Theinhardt Light"/>
          <w:lang w:val="en-US"/>
        </w:rPr>
        <w:t xml:space="preserve">predominantly white architectural concrete - </w:t>
      </w:r>
      <w:r w:rsidRPr="00E85AEA">
        <w:rPr>
          <w:rFonts w:ascii="Theinhardt Light" w:hAnsi="Theinhardt Light"/>
          <w:lang w:val="en-US"/>
        </w:rPr>
        <w:t xml:space="preserve">was guided primarily by their durability. The construction process proved to be very complicated, as all the devices present in the concrete had to be selected before they were built in, and their location had to be precisely defined. Obtaining such a </w:t>
      </w:r>
      <w:proofErr w:type="spellStart"/>
      <w:r w:rsidRPr="00E85AEA">
        <w:rPr>
          <w:rFonts w:ascii="Theinhardt Light" w:hAnsi="Theinhardt Light"/>
          <w:lang w:val="en-US"/>
        </w:rPr>
        <w:t>light-coloured</w:t>
      </w:r>
      <w:proofErr w:type="spellEnd"/>
      <w:r w:rsidRPr="00E85AEA">
        <w:rPr>
          <w:rFonts w:ascii="Theinhardt Light" w:hAnsi="Theinhardt Light"/>
          <w:lang w:val="en-US"/>
        </w:rPr>
        <w:t xml:space="preserve"> concrete face involved months of testing to determine the proportions of the aggregate mixture. The concrete elements are cast by hand. Workers construct the </w:t>
      </w:r>
      <w:proofErr w:type="spellStart"/>
      <w:r w:rsidRPr="00E85AEA">
        <w:rPr>
          <w:rFonts w:ascii="Theinhardt Light" w:hAnsi="Theinhardt Light"/>
          <w:lang w:val="en-US"/>
        </w:rPr>
        <w:t>moulds</w:t>
      </w:r>
      <w:proofErr w:type="spellEnd"/>
      <w:r w:rsidRPr="00E85AEA">
        <w:rPr>
          <w:rFonts w:ascii="Theinhardt Light" w:hAnsi="Theinhardt Light"/>
          <w:lang w:val="en-US"/>
        </w:rPr>
        <w:t xml:space="preserve">, pour and de-vibrate the concrete so that it is perfectly distributed in the </w:t>
      </w:r>
      <w:proofErr w:type="spellStart"/>
      <w:r w:rsidRPr="00E85AEA">
        <w:rPr>
          <w:rFonts w:ascii="Theinhardt Light" w:hAnsi="Theinhardt Light"/>
          <w:lang w:val="en-US"/>
        </w:rPr>
        <w:t>moulds</w:t>
      </w:r>
      <w:proofErr w:type="spellEnd"/>
      <w:r w:rsidRPr="00E85AEA">
        <w:rPr>
          <w:rFonts w:ascii="Theinhardt Light" w:hAnsi="Theinhardt Light"/>
          <w:lang w:val="en-US"/>
        </w:rPr>
        <w:t xml:space="preserve">. The </w:t>
      </w:r>
      <w:proofErr w:type="spellStart"/>
      <w:r w:rsidRPr="00E85AEA">
        <w:rPr>
          <w:rFonts w:ascii="Theinhardt Light" w:hAnsi="Theinhardt Light"/>
          <w:lang w:val="en-US"/>
        </w:rPr>
        <w:t>colour</w:t>
      </w:r>
      <w:proofErr w:type="spellEnd"/>
      <w:r w:rsidRPr="00E85AEA">
        <w:rPr>
          <w:rFonts w:ascii="Theinhardt Light" w:hAnsi="Theinhardt Light"/>
          <w:lang w:val="en-US"/>
        </w:rPr>
        <w:t>, quality and strength of the individual elements are checked. This process requires</w:t>
      </w:r>
      <w:r w:rsidR="00F14E0B" w:rsidRPr="00E85AEA">
        <w:rPr>
          <w:rFonts w:ascii="Theinhardt Light" w:hAnsi="Theinhardt Light"/>
          <w:lang w:val="en-US"/>
        </w:rPr>
        <w:t xml:space="preserve"> pinpoint accuracy</w:t>
      </w:r>
      <w:r w:rsidRPr="00E85AEA">
        <w:rPr>
          <w:rFonts w:ascii="Theinhardt Light" w:hAnsi="Theinhardt Light"/>
          <w:lang w:val="en-US"/>
        </w:rPr>
        <w:t>. Every movement is carefully planned. The construction of Warsaw's new space for contemporary art has proved to be an art itself.</w:t>
      </w:r>
    </w:p>
    <w:p w14:paraId="5575A5FE" w14:textId="0ABF674F" w:rsidR="003D3C97" w:rsidRPr="00E85AEA" w:rsidRDefault="003D3C97" w:rsidP="00E85AEA">
      <w:pPr>
        <w:jc w:val="both"/>
        <w:rPr>
          <w:rFonts w:ascii="Theinhardt Light" w:hAnsi="Theinhardt Light"/>
          <w:lang w:val="en-US"/>
        </w:rPr>
      </w:pPr>
    </w:p>
    <w:p w14:paraId="61EB49DC" w14:textId="37F53817" w:rsidR="007807C8" w:rsidRPr="00E85AEA" w:rsidRDefault="007807C8" w:rsidP="00E85AEA">
      <w:pPr>
        <w:jc w:val="both"/>
        <w:rPr>
          <w:rFonts w:ascii="Theinhardt Light" w:hAnsi="Theinhardt Light"/>
          <w:lang w:val="en-US"/>
        </w:rPr>
      </w:pPr>
      <w:r w:rsidRPr="00E85AEA">
        <w:rPr>
          <w:rFonts w:ascii="Theinhardt Light" w:hAnsi="Theinhardt Light"/>
          <w:lang w:val="en-US"/>
        </w:rPr>
        <w:t xml:space="preserve">Construction work is scheduled for completion in the second half of 2023.  Intensive preparations are also underway for the opening exhibition, which will showcase the Museum's collection that has been under development for more than 15 years. The </w:t>
      </w:r>
      <w:r w:rsidR="00B06156" w:rsidRPr="00E85AEA">
        <w:rPr>
          <w:rFonts w:ascii="Theinhardt Light" w:hAnsi="Theinhardt Light"/>
          <w:lang w:val="en-US"/>
        </w:rPr>
        <w:t>audience</w:t>
      </w:r>
      <w:r w:rsidRPr="00E85AEA">
        <w:rPr>
          <w:rFonts w:ascii="Theinhardt Light" w:hAnsi="Theinhardt Light"/>
          <w:lang w:val="en-US"/>
        </w:rPr>
        <w:t xml:space="preserve"> will be able to enter the museum in the second half of 2024.</w:t>
      </w:r>
    </w:p>
    <w:p w14:paraId="24A9E841" w14:textId="44DFDBF4" w:rsidR="007807C8" w:rsidRDefault="007807C8" w:rsidP="00E85AEA">
      <w:pPr>
        <w:jc w:val="both"/>
        <w:rPr>
          <w:rFonts w:ascii="Theinhardt Light" w:hAnsi="Theinhardt Light"/>
          <w:lang w:val="en-US"/>
        </w:rPr>
      </w:pPr>
    </w:p>
    <w:p w14:paraId="5B05F848" w14:textId="77777777" w:rsidR="004E34E9" w:rsidRPr="00E85AEA" w:rsidRDefault="004E34E9" w:rsidP="00E85AEA">
      <w:pPr>
        <w:jc w:val="both"/>
        <w:rPr>
          <w:rFonts w:ascii="Theinhardt Light" w:hAnsi="Theinhardt Light"/>
          <w:lang w:val="en-US"/>
        </w:rPr>
      </w:pPr>
    </w:p>
    <w:p w14:paraId="1A7D5CFC" w14:textId="50BE03F0" w:rsidR="007807C8" w:rsidRPr="00E85AEA" w:rsidRDefault="007807C8" w:rsidP="00E85AEA">
      <w:pPr>
        <w:jc w:val="both"/>
        <w:rPr>
          <w:rFonts w:ascii="Theinhardt Light" w:hAnsi="Theinhardt Light"/>
          <w:lang w:val="en-US"/>
        </w:rPr>
      </w:pPr>
      <w:r w:rsidRPr="00E85AEA">
        <w:rPr>
          <w:rFonts w:ascii="Theinhardt Light" w:hAnsi="Theinhardt Light"/>
          <w:lang w:val="en-US"/>
        </w:rPr>
        <w:t>----</w:t>
      </w:r>
    </w:p>
    <w:p w14:paraId="7107942A" w14:textId="77777777" w:rsidR="001E5E4A" w:rsidRPr="00E85AEA" w:rsidRDefault="003D3C97" w:rsidP="00E85AEA">
      <w:pPr>
        <w:jc w:val="both"/>
        <w:rPr>
          <w:rFonts w:ascii="Theinhardt Light" w:hAnsi="Theinhardt Light"/>
          <w:lang w:val="en-US"/>
        </w:rPr>
      </w:pPr>
      <w:r w:rsidRPr="00E85AEA">
        <w:rPr>
          <w:rFonts w:ascii="Theinhardt Light" w:hAnsi="Theinhardt Light"/>
          <w:lang w:val="en-US"/>
        </w:rPr>
        <w:t>The construction of the Museum of Modern Art is financed by the City of Warsaw.</w:t>
      </w:r>
    </w:p>
    <w:p w14:paraId="4E605635" w14:textId="300032BE" w:rsidR="004E34E9" w:rsidRDefault="003D3C97" w:rsidP="00E85AEA">
      <w:pPr>
        <w:jc w:val="both"/>
        <w:rPr>
          <w:rFonts w:ascii="Theinhardt Light" w:hAnsi="Theinhardt Light"/>
          <w:lang w:val="en-US"/>
        </w:rPr>
      </w:pPr>
      <w:r w:rsidRPr="00E85AEA">
        <w:rPr>
          <w:rFonts w:ascii="Theinhardt Light" w:hAnsi="Theinhardt Light"/>
          <w:lang w:val="en-US"/>
        </w:rPr>
        <w:t xml:space="preserve"> </w:t>
      </w:r>
      <w:r w:rsidRPr="00E85AEA">
        <w:rPr>
          <w:rFonts w:ascii="Theinhardt Light" w:hAnsi="Theinhardt Light"/>
          <w:lang w:val="en-US"/>
        </w:rPr>
        <w:br/>
      </w:r>
      <w:proofErr w:type="spellStart"/>
      <w:r w:rsidR="007807C8" w:rsidRPr="00E85AEA">
        <w:rPr>
          <w:rFonts w:ascii="Theinhardt Light" w:hAnsi="Theinhardt Light"/>
          <w:lang w:val="en-US"/>
        </w:rPr>
        <w:t>Warbud</w:t>
      </w:r>
      <w:proofErr w:type="spellEnd"/>
      <w:r w:rsidR="007807C8" w:rsidRPr="00E85AEA">
        <w:rPr>
          <w:rFonts w:ascii="Theinhardt Light" w:hAnsi="Theinhardt Light"/>
          <w:lang w:val="en-US"/>
        </w:rPr>
        <w:t xml:space="preserve"> S.A. is the general contractor for the Museum of Modern Art building in Warsaw. The architectural studio Thomas Phifer and Partners from New York and the studio APA Wojciechowski Sp. z </w:t>
      </w:r>
      <w:proofErr w:type="spellStart"/>
      <w:r w:rsidR="007807C8" w:rsidRPr="00E85AEA">
        <w:rPr>
          <w:rFonts w:ascii="Theinhardt Light" w:hAnsi="Theinhardt Light"/>
          <w:lang w:val="en-US"/>
        </w:rPr>
        <w:t>o.o</w:t>
      </w:r>
      <w:proofErr w:type="spellEnd"/>
      <w:r w:rsidR="007807C8" w:rsidRPr="00E85AEA">
        <w:rPr>
          <w:rFonts w:ascii="Theinhardt Light" w:hAnsi="Theinhardt Light"/>
          <w:lang w:val="en-US"/>
        </w:rPr>
        <w:t>. are responsible for the design of the building. The designer of the structure</w:t>
      </w:r>
      <w:r w:rsidR="006D3578" w:rsidRPr="00E85AEA">
        <w:rPr>
          <w:rFonts w:ascii="Theinhardt Light" w:hAnsi="Theinhardt Light"/>
          <w:lang w:val="en-US"/>
        </w:rPr>
        <w:t xml:space="preserve"> </w:t>
      </w:r>
      <w:r w:rsidR="007807C8" w:rsidRPr="00E85AEA">
        <w:rPr>
          <w:rFonts w:ascii="Theinhardt Light" w:hAnsi="Theinhardt Light"/>
          <w:lang w:val="en-US"/>
        </w:rPr>
        <w:t xml:space="preserve">and installations for the building is </w:t>
      </w:r>
      <w:proofErr w:type="spellStart"/>
      <w:r w:rsidR="007807C8" w:rsidRPr="00E85AEA">
        <w:rPr>
          <w:rFonts w:ascii="Theinhardt Light" w:hAnsi="Theinhardt Light"/>
          <w:lang w:val="en-US"/>
        </w:rPr>
        <w:t>BuroHappold</w:t>
      </w:r>
      <w:proofErr w:type="spellEnd"/>
      <w:r w:rsidR="007807C8" w:rsidRPr="00E85AEA">
        <w:rPr>
          <w:rFonts w:ascii="Theinhardt Light" w:hAnsi="Theinhardt Light"/>
          <w:lang w:val="en-US"/>
        </w:rPr>
        <w:t xml:space="preserve"> Engineering. The consortium of </w:t>
      </w:r>
      <w:proofErr w:type="spellStart"/>
      <w:r w:rsidR="007807C8" w:rsidRPr="00E85AEA">
        <w:rPr>
          <w:rFonts w:ascii="Theinhardt Light" w:hAnsi="Theinhardt Light"/>
          <w:lang w:val="en-US"/>
        </w:rPr>
        <w:t>Ecm</w:t>
      </w:r>
      <w:proofErr w:type="spellEnd"/>
      <w:r w:rsidR="007807C8" w:rsidRPr="00E85AEA">
        <w:rPr>
          <w:rFonts w:ascii="Theinhardt Light" w:hAnsi="Theinhardt Light"/>
          <w:lang w:val="en-US"/>
        </w:rPr>
        <w:t xml:space="preserve"> Group </w:t>
      </w:r>
      <w:proofErr w:type="spellStart"/>
      <w:r w:rsidR="007807C8" w:rsidRPr="00E85AEA">
        <w:rPr>
          <w:rFonts w:ascii="Theinhardt Light" w:hAnsi="Theinhardt Light"/>
          <w:lang w:val="en-US"/>
        </w:rPr>
        <w:t>Polska</w:t>
      </w:r>
      <w:proofErr w:type="spellEnd"/>
      <w:r w:rsidR="007807C8" w:rsidRPr="00E85AEA">
        <w:rPr>
          <w:rFonts w:ascii="Theinhardt Light" w:hAnsi="Theinhardt Light"/>
          <w:lang w:val="en-US"/>
        </w:rPr>
        <w:t xml:space="preserve"> Sp. z </w:t>
      </w:r>
      <w:proofErr w:type="spellStart"/>
      <w:r w:rsidR="007807C8" w:rsidRPr="00E85AEA">
        <w:rPr>
          <w:rFonts w:ascii="Theinhardt Light" w:hAnsi="Theinhardt Light"/>
          <w:lang w:val="en-US"/>
        </w:rPr>
        <w:t>o.o</w:t>
      </w:r>
      <w:proofErr w:type="spellEnd"/>
      <w:r w:rsidR="007807C8" w:rsidRPr="00E85AEA">
        <w:rPr>
          <w:rFonts w:ascii="Theinhardt Light" w:hAnsi="Theinhardt Light"/>
          <w:lang w:val="en-US"/>
        </w:rPr>
        <w:t xml:space="preserve">. and Portico Project Management Sp. z </w:t>
      </w:r>
      <w:proofErr w:type="spellStart"/>
      <w:r w:rsidR="007807C8" w:rsidRPr="00E85AEA">
        <w:rPr>
          <w:rFonts w:ascii="Theinhardt Light" w:hAnsi="Theinhardt Light"/>
          <w:lang w:val="en-US"/>
        </w:rPr>
        <w:t>o.o</w:t>
      </w:r>
      <w:proofErr w:type="spellEnd"/>
      <w:r w:rsidR="007807C8" w:rsidRPr="00E85AEA">
        <w:rPr>
          <w:rFonts w:ascii="Theinhardt Light" w:hAnsi="Theinhardt Light"/>
          <w:lang w:val="en-US"/>
        </w:rPr>
        <w:t xml:space="preserve">. is acting as contract engineer. Investment legal care for the MSN is provided by the law firm KKLW </w:t>
      </w:r>
      <w:proofErr w:type="spellStart"/>
      <w:r w:rsidR="007807C8" w:rsidRPr="00E85AEA">
        <w:rPr>
          <w:rFonts w:ascii="Theinhardt Light" w:hAnsi="Theinhardt Light"/>
          <w:lang w:val="en-US"/>
        </w:rPr>
        <w:t>Kurzyński</w:t>
      </w:r>
      <w:proofErr w:type="spellEnd"/>
      <w:r w:rsidR="007807C8" w:rsidRPr="00E85AEA">
        <w:rPr>
          <w:rFonts w:ascii="Theinhardt Light" w:hAnsi="Theinhardt Light"/>
          <w:lang w:val="en-US"/>
        </w:rPr>
        <w:t xml:space="preserve"> </w:t>
      </w:r>
      <w:proofErr w:type="spellStart"/>
      <w:r w:rsidR="007807C8" w:rsidRPr="00E85AEA">
        <w:rPr>
          <w:rFonts w:ascii="Theinhardt Light" w:hAnsi="Theinhardt Light"/>
          <w:lang w:val="en-US"/>
        </w:rPr>
        <w:t>Łyszyk</w:t>
      </w:r>
      <w:proofErr w:type="spellEnd"/>
      <w:r w:rsidR="007807C8" w:rsidRPr="00E85AEA">
        <w:rPr>
          <w:rFonts w:ascii="Theinhardt Light" w:hAnsi="Theinhardt Light"/>
          <w:lang w:val="en-US"/>
        </w:rPr>
        <w:t xml:space="preserve"> </w:t>
      </w:r>
      <w:proofErr w:type="spellStart"/>
      <w:r w:rsidR="007807C8" w:rsidRPr="00E85AEA">
        <w:rPr>
          <w:rFonts w:ascii="Theinhardt Light" w:hAnsi="Theinhardt Light"/>
          <w:lang w:val="en-US"/>
        </w:rPr>
        <w:t>Wierzbicki</w:t>
      </w:r>
      <w:proofErr w:type="spellEnd"/>
      <w:r w:rsidR="007807C8" w:rsidRPr="00E85AEA">
        <w:rPr>
          <w:rFonts w:ascii="Theinhardt Light" w:hAnsi="Theinhardt Light"/>
          <w:lang w:val="en-US"/>
        </w:rPr>
        <w:t xml:space="preserve"> Sp. K.</w:t>
      </w:r>
    </w:p>
    <w:p w14:paraId="12A7682F" w14:textId="3B549FA7" w:rsidR="004E34E9" w:rsidRDefault="004E34E9" w:rsidP="00E85AEA">
      <w:pPr>
        <w:jc w:val="both"/>
        <w:rPr>
          <w:rFonts w:ascii="Theinhardt Light" w:hAnsi="Theinhardt Light"/>
          <w:lang w:val="en-US"/>
        </w:rPr>
      </w:pPr>
    </w:p>
    <w:p w14:paraId="387D9592" w14:textId="77777777" w:rsidR="004E34E9" w:rsidRDefault="004E34E9" w:rsidP="00E85AEA">
      <w:pPr>
        <w:jc w:val="both"/>
        <w:rPr>
          <w:rFonts w:ascii="Theinhardt Light" w:hAnsi="Theinhardt Light"/>
          <w:lang w:val="en-US"/>
        </w:rPr>
      </w:pPr>
    </w:p>
    <w:p w14:paraId="2F8006DC" w14:textId="77777777" w:rsidR="004E34E9" w:rsidRDefault="004E34E9" w:rsidP="00E85AEA">
      <w:pPr>
        <w:jc w:val="both"/>
        <w:rPr>
          <w:rFonts w:ascii="Theinhardt Light" w:hAnsi="Theinhardt Light"/>
          <w:lang w:val="en-US"/>
        </w:rPr>
      </w:pPr>
    </w:p>
    <w:p w14:paraId="5C5D1E51" w14:textId="0E923DF8" w:rsidR="004E34E9" w:rsidRPr="00E85AEA" w:rsidRDefault="004E34E9" w:rsidP="00E85AEA">
      <w:pPr>
        <w:jc w:val="both"/>
        <w:rPr>
          <w:rFonts w:ascii="Theinhardt Light" w:hAnsi="Theinhardt Light"/>
          <w:lang w:val="en-US"/>
        </w:rPr>
      </w:pPr>
      <w:r>
        <w:rPr>
          <w:rFonts w:ascii="Theinhardt Light" w:hAnsi="Theinhardt Light"/>
          <w:lang w:val="en-US"/>
        </w:rPr>
        <w:pict w14:anchorId="47147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8.25pt">
            <v:imagedata r:id="rId5" o:title="planszaENG"/>
          </v:shape>
        </w:pict>
      </w:r>
    </w:p>
    <w:sectPr w:rsidR="004E34E9" w:rsidRPr="00E85AEA" w:rsidSect="00B955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8"/>
    <w:rsid w:val="001E5E4A"/>
    <w:rsid w:val="003110CE"/>
    <w:rsid w:val="003D3C97"/>
    <w:rsid w:val="003F048E"/>
    <w:rsid w:val="004000BE"/>
    <w:rsid w:val="004E34E9"/>
    <w:rsid w:val="005005D3"/>
    <w:rsid w:val="006D3578"/>
    <w:rsid w:val="007807C8"/>
    <w:rsid w:val="00AE36F7"/>
    <w:rsid w:val="00B06156"/>
    <w:rsid w:val="00B955F3"/>
    <w:rsid w:val="00C74AA9"/>
    <w:rsid w:val="00CB0777"/>
    <w:rsid w:val="00E23E9E"/>
    <w:rsid w:val="00E85AEA"/>
    <w:rsid w:val="00EA1ED5"/>
    <w:rsid w:val="00EE3147"/>
    <w:rsid w:val="00F14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F5E7"/>
  <w15:chartTrackingRefBased/>
  <w15:docId w15:val="{DFDEB0CA-3AD3-0344-8D25-9EF743C3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05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05D3"/>
    <w:rPr>
      <w:rFonts w:ascii="Segoe UI" w:hAnsi="Segoe UI" w:cs="Segoe UI"/>
      <w:sz w:val="18"/>
      <w:szCs w:val="18"/>
    </w:rPr>
  </w:style>
  <w:style w:type="character" w:styleId="Odwoaniedokomentarza">
    <w:name w:val="annotation reference"/>
    <w:basedOn w:val="Domylnaczcionkaakapitu"/>
    <w:uiPriority w:val="99"/>
    <w:semiHidden/>
    <w:unhideWhenUsed/>
    <w:rsid w:val="005005D3"/>
    <w:rPr>
      <w:sz w:val="16"/>
      <w:szCs w:val="16"/>
    </w:rPr>
  </w:style>
  <w:style w:type="paragraph" w:styleId="Tekstkomentarza">
    <w:name w:val="annotation text"/>
    <w:basedOn w:val="Normalny"/>
    <w:link w:val="TekstkomentarzaZnak"/>
    <w:uiPriority w:val="99"/>
    <w:semiHidden/>
    <w:unhideWhenUsed/>
    <w:rsid w:val="005005D3"/>
    <w:rPr>
      <w:sz w:val="20"/>
      <w:szCs w:val="20"/>
    </w:rPr>
  </w:style>
  <w:style w:type="character" w:customStyle="1" w:styleId="TekstkomentarzaZnak">
    <w:name w:val="Tekst komentarza Znak"/>
    <w:basedOn w:val="Domylnaczcionkaakapitu"/>
    <w:link w:val="Tekstkomentarza"/>
    <w:uiPriority w:val="99"/>
    <w:semiHidden/>
    <w:rsid w:val="005005D3"/>
    <w:rPr>
      <w:sz w:val="20"/>
      <w:szCs w:val="20"/>
    </w:rPr>
  </w:style>
  <w:style w:type="paragraph" w:styleId="Tematkomentarza">
    <w:name w:val="annotation subject"/>
    <w:basedOn w:val="Tekstkomentarza"/>
    <w:next w:val="Tekstkomentarza"/>
    <w:link w:val="TematkomentarzaZnak"/>
    <w:uiPriority w:val="99"/>
    <w:semiHidden/>
    <w:unhideWhenUsed/>
    <w:rsid w:val="005005D3"/>
    <w:rPr>
      <w:b/>
      <w:bCs/>
    </w:rPr>
  </w:style>
  <w:style w:type="character" w:customStyle="1" w:styleId="TematkomentarzaZnak">
    <w:name w:val="Temat komentarza Znak"/>
    <w:basedOn w:val="TekstkomentarzaZnak"/>
    <w:link w:val="Tematkomentarza"/>
    <w:uiPriority w:val="99"/>
    <w:semiHidden/>
    <w:rsid w:val="005005D3"/>
    <w:rPr>
      <w:b/>
      <w:bCs/>
      <w:sz w:val="20"/>
      <w:szCs w:val="20"/>
    </w:rPr>
  </w:style>
  <w:style w:type="paragraph" w:styleId="Poprawka">
    <w:name w:val="Revision"/>
    <w:hidden/>
    <w:uiPriority w:val="99"/>
    <w:semiHidden/>
    <w:rsid w:val="006D3578"/>
  </w:style>
  <w:style w:type="table" w:styleId="Tabela-Siatka">
    <w:name w:val="Table Grid"/>
    <w:basedOn w:val="Standardowy"/>
    <w:uiPriority w:val="39"/>
    <w:rsid w:val="00E8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1121</Words>
  <Characters>6730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Iga Winczakiewicz</cp:lastModifiedBy>
  <cp:revision>6</cp:revision>
  <cp:lastPrinted>2023-01-13T08:16:00Z</cp:lastPrinted>
  <dcterms:created xsi:type="dcterms:W3CDTF">2023-01-13T14:54:00Z</dcterms:created>
  <dcterms:modified xsi:type="dcterms:W3CDTF">2023-01-25T10:17:00Z</dcterms:modified>
</cp:coreProperties>
</file>