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E629FD" w:rsidRPr="00306FFF" w:rsidTr="008E6557">
        <w:trPr>
          <w:trHeight w:val="24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29FD" w:rsidRPr="00306FFF" w:rsidRDefault="00E629FD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  <w:p w:rsidR="007D6D0B" w:rsidRPr="00306FFF" w:rsidRDefault="007D6D0B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b/>
                <w:sz w:val="24"/>
                <w:szCs w:val="24"/>
              </w:rPr>
              <w:t>INFORMACJA PRASOWA</w:t>
            </w:r>
          </w:p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3C555C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b/>
                <w:sz w:val="24"/>
                <w:szCs w:val="24"/>
              </w:rPr>
              <w:t>Stan rzeczy</w:t>
            </w:r>
          </w:p>
          <w:p w:rsidR="003C555C" w:rsidRPr="00306FFF" w:rsidRDefault="003C555C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b/>
                <w:sz w:val="24"/>
                <w:szCs w:val="24"/>
              </w:rPr>
              <w:t>Kolekcja Muzeum</w:t>
            </w:r>
            <w:r w:rsidR="00306FFF">
              <w:rPr>
                <w:rFonts w:ascii="Theinhardt Light" w:hAnsi="Theinhardt Light"/>
                <w:b/>
                <w:sz w:val="24"/>
                <w:szCs w:val="24"/>
              </w:rPr>
              <w:t xml:space="preserve"> Sztuki Nowoczesnej w Warszawie</w:t>
            </w:r>
            <w:r w:rsidR="00306FFF">
              <w:rPr>
                <w:rFonts w:ascii="Theinhardt Light" w:hAnsi="Theinhardt Light"/>
                <w:b/>
                <w:sz w:val="24"/>
                <w:szCs w:val="24"/>
              </w:rPr>
              <w:br/>
            </w:r>
            <w:r w:rsidRPr="00306FFF">
              <w:rPr>
                <w:rFonts w:ascii="Theinhardt Light" w:hAnsi="Theinhardt Light"/>
                <w:b/>
                <w:sz w:val="24"/>
                <w:szCs w:val="24"/>
              </w:rPr>
              <w:t>w Galerii Labirynt w Lublinie</w:t>
            </w:r>
          </w:p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3C555C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b/>
                <w:sz w:val="24"/>
                <w:szCs w:val="24"/>
              </w:rPr>
              <w:t>15</w:t>
            </w:r>
            <w:r w:rsidR="004E5AD1" w:rsidRPr="00306FFF">
              <w:rPr>
                <w:rFonts w:ascii="Theinhardt Light" w:hAnsi="Theinhardt Light"/>
                <w:b/>
                <w:sz w:val="24"/>
                <w:szCs w:val="24"/>
              </w:rPr>
              <w:t xml:space="preserve"> </w:t>
            </w:r>
            <w:r w:rsidRPr="00306FFF">
              <w:rPr>
                <w:rFonts w:ascii="Theinhardt Light" w:hAnsi="Theinhardt Light"/>
                <w:b/>
                <w:sz w:val="24"/>
                <w:szCs w:val="24"/>
              </w:rPr>
              <w:t>września – 11 listopada</w:t>
            </w:r>
            <w:r w:rsidR="008E6557" w:rsidRPr="00306FFF">
              <w:rPr>
                <w:rFonts w:ascii="Theinhardt Light" w:hAnsi="Theinhardt Light"/>
                <w:b/>
                <w:sz w:val="24"/>
                <w:szCs w:val="24"/>
              </w:rPr>
              <w:t xml:space="preserve"> 2018</w:t>
            </w:r>
          </w:p>
          <w:p w:rsidR="004E5AD1" w:rsidRPr="00306FFF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306FFF" w:rsidRDefault="003C555C" w:rsidP="004E5AD1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sz w:val="24"/>
                <w:szCs w:val="24"/>
              </w:rPr>
              <w:t>Galeria Labirynt</w:t>
            </w:r>
          </w:p>
          <w:p w:rsidR="00187F4C" w:rsidRPr="00306FFF" w:rsidRDefault="00187F4C" w:rsidP="00187F4C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sz w:val="24"/>
                <w:szCs w:val="24"/>
              </w:rPr>
              <w:t>Ks. Jerzego Popiełuszki 5</w:t>
            </w:r>
          </w:p>
          <w:p w:rsidR="00E629FD" w:rsidRPr="00306FFF" w:rsidRDefault="00187F4C" w:rsidP="00187F4C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306FFF">
              <w:rPr>
                <w:rFonts w:ascii="Theinhardt Light" w:hAnsi="Theinhardt Light"/>
                <w:sz w:val="24"/>
                <w:szCs w:val="24"/>
              </w:rPr>
              <w:t>Lublin</w:t>
            </w:r>
          </w:p>
        </w:tc>
      </w:tr>
    </w:tbl>
    <w:p w:rsidR="009C6BCD" w:rsidRPr="00306FFF" w:rsidRDefault="009C6BCD" w:rsidP="00306FFF">
      <w:pPr>
        <w:pStyle w:val="Domylne"/>
        <w:jc w:val="both"/>
        <w:rPr>
          <w:rFonts w:ascii="Theinhardt Light" w:eastAsia="Arial" w:hAnsi="Theinhardt Light" w:cs="Arial"/>
          <w:b/>
          <w:color w:val="auto"/>
          <w:sz w:val="24"/>
          <w:szCs w:val="24"/>
          <w:u w:color="222222"/>
        </w:rPr>
      </w:pPr>
    </w:p>
    <w:p w:rsidR="00306FFF" w:rsidRDefault="000267DB" w:rsidP="00306FFF">
      <w:pPr>
        <w:pStyle w:val="lea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306FFF">
        <w:rPr>
          <w:rFonts w:ascii="Theinhardt Light" w:hAnsi="Theinhardt Light" w:cs="Helvetica"/>
          <w:color w:val="000000"/>
        </w:rPr>
        <w:t>Zainicjowana w 2009 roku kol</w:t>
      </w:r>
      <w:bookmarkStart w:id="0" w:name="_GoBack"/>
      <w:bookmarkEnd w:id="0"/>
      <w:r w:rsidRPr="00306FFF">
        <w:rPr>
          <w:rFonts w:ascii="Theinhardt Light" w:hAnsi="Theinhardt Light" w:cs="Helvetica"/>
          <w:color w:val="000000"/>
        </w:rPr>
        <w:t>ekcja Muzeum Sztuki Nowoczesnej w Warszawie gromadzi prace artystów współczesnych, powstałe przede wszystkim po 1989 roku. Jej celem jest opisanie poprzez dzieła sztuki historii polskiej transformacji w szerokiej, globalnej perspektywie.</w:t>
      </w:r>
    </w:p>
    <w:p w:rsidR="00306FFF" w:rsidRPr="00306FFF" w:rsidRDefault="00306FFF" w:rsidP="00306FFF">
      <w:pPr>
        <w:pStyle w:val="lea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</w:p>
    <w:p w:rsidR="000267DB" w:rsidRPr="00306FFF" w:rsidRDefault="000267DB" w:rsidP="00306FFF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306FFF">
        <w:rPr>
          <w:rFonts w:ascii="Theinhardt Light" w:hAnsi="Theinhardt Light" w:cs="Helvetica"/>
          <w:color w:val="000000"/>
        </w:rPr>
        <w:t>Kolekcja ma dyskursywny charakter i jest traktowana jako głos w debacie i badaniach nad współczesnością. Wychodząc od spraw lokalnych, zbiera prace międzynarodowych artystów, często powstałe na zamówienie i odnoszące się do lokalnych kwestii. Jednocześnie ten „zbiór rzeczy” jest konstruowany w odniesieniu do przemian, jakie zaszły w statusie i materialności dzieła sztuki, relacji instytucji i publiczności, jak i samej funkcji muzeum (nie tylko magazynu na dzieła sztuki, ale i miejsca wspólnego uczenia się, dystrybucji informacji oraz interdyscyplinarnego eksperymentu).</w:t>
      </w:r>
    </w:p>
    <w:p w:rsidR="000267DB" w:rsidRPr="00306FFF" w:rsidRDefault="000267DB" w:rsidP="00306FFF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306FFF">
        <w:rPr>
          <w:rFonts w:ascii="Theinhardt Light" w:hAnsi="Theinhardt Light" w:cs="Helvetica"/>
          <w:color w:val="000000"/>
        </w:rPr>
        <w:t>Muzeum Sztuki Nowoczesnej w Warszawie nie ma stałej siedziby, jest w trakcie budowy i sytuację tę wykorzystuje do pokazywania swojej kolekcji w różnych miejscach. Goszczenie w Galerii Labirynt w Lublinie to doskonała okazja, by przetestować funkcjonowanie prac z kolekcji i budowanych wokół nich narracji i znaczeń w nowym kontekście. Znajdujące się na wystawie dzieła to w większości nowe zakupy, pokazywane publicznie po raz pierwszy.</w:t>
      </w:r>
    </w:p>
    <w:p w:rsidR="000267DB" w:rsidRPr="00306FFF" w:rsidRDefault="000267DB" w:rsidP="00306FFF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306FFF">
        <w:rPr>
          <w:rFonts w:ascii="Theinhardt Light" w:hAnsi="Theinhardt Light" w:cs="Helvetica"/>
          <w:color w:val="000000"/>
        </w:rPr>
        <w:t xml:space="preserve">Prace Wilhelma Sasnala, grupy </w:t>
      </w:r>
      <w:proofErr w:type="spellStart"/>
      <w:r w:rsidRPr="00306FFF">
        <w:rPr>
          <w:rFonts w:ascii="Theinhardt Light" w:hAnsi="Theinhardt Light" w:cs="Helvetica"/>
          <w:color w:val="000000"/>
        </w:rPr>
        <w:t>Slavs&amp;Tatars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306FFF">
        <w:rPr>
          <w:rFonts w:ascii="Theinhardt Light" w:hAnsi="Theinhardt Light" w:cs="Helvetica"/>
          <w:color w:val="000000"/>
        </w:rPr>
        <w:t>Kadera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306FFF">
        <w:rPr>
          <w:rFonts w:ascii="Theinhardt Light" w:hAnsi="Theinhardt Light" w:cs="Helvetica"/>
          <w:color w:val="000000"/>
        </w:rPr>
        <w:t>Attii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306FFF">
        <w:rPr>
          <w:rFonts w:ascii="Theinhardt Light" w:hAnsi="Theinhardt Light" w:cs="Helvetica"/>
          <w:color w:val="000000"/>
        </w:rPr>
        <w:t>Gulsun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306FFF">
        <w:rPr>
          <w:rFonts w:ascii="Theinhardt Light" w:hAnsi="Theinhardt Light" w:cs="Helvetica"/>
          <w:color w:val="000000"/>
        </w:rPr>
        <w:t>Karamustafy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i Miriam </w:t>
      </w:r>
      <w:proofErr w:type="spellStart"/>
      <w:r w:rsidRPr="00306FFF">
        <w:rPr>
          <w:rFonts w:ascii="Theinhardt Light" w:hAnsi="Theinhardt Light" w:cs="Helvetica"/>
          <w:color w:val="000000"/>
        </w:rPr>
        <w:t>Cahn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odnoszą się do postkolonialnego i postsowieckiego świata, zawieszonego pomiędzy tradycją a wciąż tworzącą się i niezdefiniowaną nowoczesnością. Napięcia powstające na styku tradycji i niewyartykułowanej nowoczesności zostały świetnie uchwycone w malarskim tryptyku Jadwigi Sawickiej „Krzyczeli, Płakali, Zginęli”, gdzie tematem jest sam język debaty publicznej, który staje się coraz bardziej emocjonalny, nieracjonalny i histeryczny.</w:t>
      </w:r>
    </w:p>
    <w:p w:rsidR="000267DB" w:rsidRPr="00306FFF" w:rsidRDefault="000267DB" w:rsidP="00306FFF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306FFF">
        <w:rPr>
          <w:rFonts w:ascii="Theinhardt Light" w:hAnsi="Theinhardt Light" w:cs="Helvetica"/>
          <w:color w:val="000000"/>
        </w:rPr>
        <w:t xml:space="preserve">Prace </w:t>
      </w:r>
      <w:proofErr w:type="spellStart"/>
      <w:r w:rsidRPr="00306FFF">
        <w:rPr>
          <w:rFonts w:ascii="Theinhardt Light" w:hAnsi="Theinhardt Light" w:cs="Helvetica"/>
          <w:color w:val="000000"/>
        </w:rPr>
        <w:t>Cathy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306FFF">
        <w:rPr>
          <w:rFonts w:ascii="Theinhardt Light" w:hAnsi="Theinhardt Light" w:cs="Helvetica"/>
          <w:color w:val="000000"/>
        </w:rPr>
        <w:t>Wilkes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, Wolfganga </w:t>
      </w:r>
      <w:proofErr w:type="spellStart"/>
      <w:r w:rsidRPr="00306FFF">
        <w:rPr>
          <w:rFonts w:ascii="Theinhardt Light" w:hAnsi="Theinhardt Light" w:cs="Helvetica"/>
          <w:color w:val="000000"/>
        </w:rPr>
        <w:t>Tillmansa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, </w:t>
      </w:r>
      <w:proofErr w:type="spellStart"/>
      <w:r w:rsidRPr="00306FFF">
        <w:rPr>
          <w:rFonts w:ascii="Theinhardt Light" w:hAnsi="Theinhardt Light" w:cs="Helvetica"/>
          <w:color w:val="000000"/>
        </w:rPr>
        <w:t>Lynette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306FFF">
        <w:rPr>
          <w:rFonts w:ascii="Theinhardt Light" w:hAnsi="Theinhardt Light" w:cs="Helvetica"/>
          <w:color w:val="000000"/>
        </w:rPr>
        <w:t>Yiadom-Boakye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i Zofii </w:t>
      </w:r>
      <w:proofErr w:type="spellStart"/>
      <w:r w:rsidRPr="00306FFF">
        <w:rPr>
          <w:rFonts w:ascii="Theinhardt Light" w:hAnsi="Theinhardt Light" w:cs="Helvetica"/>
          <w:color w:val="000000"/>
        </w:rPr>
        <w:t>Rydet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, tworzą opowieść o najgłębszych lękach „o stan rzeczy”, coraz bardziej dominujących w życiu publicznym lękach o koniec świata jaki znamy, pojawiają się tu więc referencje do historycznych przedstawień wojny, nędzy i głodu. Sam tytuł wystawy jest nawiązaniem do pracy Wolfganga </w:t>
      </w:r>
      <w:proofErr w:type="spellStart"/>
      <w:r w:rsidRPr="00306FFF">
        <w:rPr>
          <w:rFonts w:ascii="Theinhardt Light" w:hAnsi="Theinhardt Light" w:cs="Helvetica"/>
          <w:color w:val="000000"/>
        </w:rPr>
        <w:t>Tillmansa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„The </w:t>
      </w:r>
      <w:proofErr w:type="spellStart"/>
      <w:r w:rsidRPr="00306FFF">
        <w:rPr>
          <w:rFonts w:ascii="Theinhardt Light" w:hAnsi="Theinhardt Light" w:cs="Helvetica"/>
          <w:color w:val="000000"/>
        </w:rPr>
        <w:t>State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We </w:t>
      </w:r>
      <w:proofErr w:type="spellStart"/>
      <w:r w:rsidRPr="00306FFF">
        <w:rPr>
          <w:rFonts w:ascii="Theinhardt Light" w:hAnsi="Theinhardt Light" w:cs="Helvetica"/>
          <w:color w:val="000000"/>
        </w:rPr>
        <w:lastRenderedPageBreak/>
        <w:t>Are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In” z 2015 roku, zwiastującej </w:t>
      </w:r>
      <w:proofErr w:type="spellStart"/>
      <w:r w:rsidRPr="00306FFF">
        <w:rPr>
          <w:rFonts w:ascii="Theinhardt Light" w:hAnsi="Theinhardt Light" w:cs="Helvetica"/>
          <w:color w:val="000000"/>
        </w:rPr>
        <w:t>brexit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i dryfowanie współczesnego świata ku niepewnej przyszłości.</w:t>
      </w:r>
    </w:p>
    <w:p w:rsidR="000267DB" w:rsidRDefault="000267DB" w:rsidP="00306FF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  <w:r w:rsidRPr="00306FFF">
        <w:rPr>
          <w:rFonts w:ascii="Theinhardt Light" w:hAnsi="Theinhardt Light" w:cs="Helvetica"/>
          <w:color w:val="000000"/>
        </w:rPr>
        <w:t>Wystawa „Stan rzeczy” jest pierwszą gościnną prezentacją kolekcji warszawskiego Muzeum Sztuki Nowoczesnej w Polsce. Inauguruje następne odsłony w innych miejscach kraju w najbliższych trzech latach, do czasu otwarcia docelowej siedziby Muzeum na placu Defilad przed Pałacem Kultury i Nauki.</w:t>
      </w:r>
    </w:p>
    <w:p w:rsidR="00306FFF" w:rsidRPr="00306FFF" w:rsidRDefault="00306FFF" w:rsidP="00306FF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heinhardt Light" w:hAnsi="Theinhardt Light" w:cs="Helvetica"/>
          <w:color w:val="000000"/>
        </w:rPr>
      </w:pPr>
    </w:p>
    <w:p w:rsidR="000267DB" w:rsidRPr="00306FFF" w:rsidRDefault="00306FFF" w:rsidP="00306F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einhardt Light" w:hAnsi="Theinhardt Light" w:cs="Helvetica"/>
          <w:color w:val="000000"/>
        </w:rPr>
      </w:pPr>
      <w:r>
        <w:rPr>
          <w:rStyle w:val="Pogrubienie"/>
          <w:rFonts w:ascii="Theinhardt Light" w:hAnsi="Theinhardt Light" w:cs="Helvetica"/>
          <w:color w:val="000000"/>
          <w:bdr w:val="none" w:sz="0" w:space="0" w:color="auto" w:frame="1"/>
        </w:rPr>
        <w:t>Artyści:</w:t>
      </w:r>
      <w:r w:rsidR="000267DB" w:rsidRPr="00306FFF">
        <w:rPr>
          <w:rFonts w:ascii="Theinhardt Light" w:hAnsi="Theinhardt Light" w:cs="Helvetica"/>
          <w:color w:val="000000"/>
        </w:rPr>
        <w:br/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Kader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Attia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Miriam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Cahn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Olga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Czernyszewa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Nathalie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Djurberg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Ruth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Ewan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Kiluanji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Kia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Henda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Ewa Juszkiewicz,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Gülsün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Karamustafa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Leszek Knaflewski, Sonia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Leber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i David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Chesworth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Lukas Müller, Zofia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Rydet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Wilhelm Sasnal,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Şerban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Savu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Jadwiga Sawicka,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Slavs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and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Tatars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Roman Stańczak, Wolfgang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Tillmans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Cathy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Wilkes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,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Lynette</w:t>
      </w:r>
      <w:proofErr w:type="spellEnd"/>
      <w:r w:rsidR="000267DB"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="000267DB" w:rsidRPr="00306FFF">
        <w:rPr>
          <w:rFonts w:ascii="Theinhardt Light" w:hAnsi="Theinhardt Light" w:cs="Helvetica"/>
          <w:color w:val="000000"/>
        </w:rPr>
        <w:t>Yiadom-Boakye</w:t>
      </w:r>
      <w:proofErr w:type="spellEnd"/>
    </w:p>
    <w:p w:rsidR="00306FFF" w:rsidRDefault="00306FFF" w:rsidP="00306F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einhardt Light" w:hAnsi="Theinhardt Light" w:cs="Helvetica"/>
          <w:color w:val="000000"/>
        </w:rPr>
      </w:pPr>
    </w:p>
    <w:p w:rsidR="000267DB" w:rsidRPr="00306FFF" w:rsidRDefault="000267DB" w:rsidP="00306F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einhardt Light" w:hAnsi="Theinhardt Light" w:cs="Helvetica"/>
          <w:color w:val="000000"/>
        </w:rPr>
      </w:pPr>
      <w:r w:rsidRPr="00306FFF">
        <w:rPr>
          <w:rFonts w:ascii="Theinhardt Light" w:hAnsi="Theinhardt Light" w:cs="Helvetica"/>
          <w:color w:val="000000"/>
        </w:rPr>
        <w:t xml:space="preserve">Wśród wydarzeń towarzyszących wystawie będą m.in. projekcje filmów </w:t>
      </w:r>
      <w:proofErr w:type="spellStart"/>
      <w:r w:rsidRPr="00306FFF">
        <w:rPr>
          <w:rFonts w:ascii="Theinhardt Light" w:hAnsi="Theinhardt Light" w:cs="Helvetica"/>
          <w:color w:val="000000"/>
        </w:rPr>
        <w:t>Jill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306FFF">
        <w:rPr>
          <w:rFonts w:ascii="Theinhardt Light" w:hAnsi="Theinhardt Light" w:cs="Helvetica"/>
          <w:color w:val="000000"/>
        </w:rPr>
        <w:t>Godmilow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i </w:t>
      </w:r>
      <w:proofErr w:type="spellStart"/>
      <w:r w:rsidRPr="00306FFF">
        <w:rPr>
          <w:rFonts w:ascii="Theinhardt Light" w:hAnsi="Theinhardt Light" w:cs="Helvetica"/>
          <w:color w:val="000000"/>
        </w:rPr>
        <w:t>Waela</w:t>
      </w:r>
      <w:proofErr w:type="spellEnd"/>
      <w:r w:rsidRPr="00306FFF">
        <w:rPr>
          <w:rFonts w:ascii="Theinhardt Light" w:hAnsi="Theinhardt Light" w:cs="Helvetica"/>
          <w:color w:val="000000"/>
        </w:rPr>
        <w:t xml:space="preserve"> </w:t>
      </w:r>
      <w:proofErr w:type="spellStart"/>
      <w:r w:rsidRPr="00306FFF">
        <w:rPr>
          <w:rFonts w:ascii="Theinhardt Light" w:hAnsi="Theinhardt Light" w:cs="Helvetica"/>
          <w:color w:val="000000"/>
        </w:rPr>
        <w:t>Shawky’ego</w:t>
      </w:r>
      <w:proofErr w:type="spellEnd"/>
      <w:r w:rsidRPr="00306FFF">
        <w:rPr>
          <w:rFonts w:ascii="Theinhardt Light" w:hAnsi="Theinhardt Light" w:cs="Helvetica"/>
          <w:color w:val="000000"/>
        </w:rPr>
        <w:t>.</w:t>
      </w:r>
    </w:p>
    <w:p w:rsidR="0075006E" w:rsidRPr="00306FFF" w:rsidRDefault="0075006E" w:rsidP="00F0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bdr w:val="none" w:sz="0" w:space="0" w:color="auto"/>
          <w:lang w:val="pl-PL" w:eastAsia="pl-PL"/>
        </w:rPr>
      </w:pPr>
    </w:p>
    <w:p w:rsidR="001D47CF" w:rsidRPr="00306FFF" w:rsidRDefault="001D47CF" w:rsidP="001D47CF">
      <w:pPr>
        <w:pStyle w:val="LO-normal"/>
        <w:jc w:val="both"/>
        <w:rPr>
          <w:rFonts w:ascii="Theinhardt Light" w:hAnsi="Theinhardt Light"/>
          <w:b/>
          <w:sz w:val="24"/>
          <w:szCs w:val="24"/>
        </w:rPr>
      </w:pPr>
    </w:p>
    <w:p w:rsidR="00306FFF" w:rsidRDefault="00306FFF" w:rsidP="00306FFF">
      <w:pPr>
        <w:pStyle w:val="LO-normal"/>
        <w:jc w:val="both"/>
        <w:rPr>
          <w:rFonts w:ascii="Theinhardt Light" w:hAnsi="Theinhardt Light"/>
          <w:b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t xml:space="preserve">Wernisaż: </w:t>
      </w:r>
      <w:r w:rsidRPr="00306FFF">
        <w:rPr>
          <w:rFonts w:ascii="Theinhardt Light" w:hAnsi="Theinhardt Light"/>
          <w:sz w:val="24"/>
          <w:szCs w:val="24"/>
        </w:rPr>
        <w:t>15.09.2018 (sobota), godz. 18.00</w:t>
      </w:r>
    </w:p>
    <w:p w:rsidR="00CE596F" w:rsidRPr="00306FFF" w:rsidRDefault="00CE596F" w:rsidP="00306FFF">
      <w:pPr>
        <w:pStyle w:val="LO-normal"/>
        <w:jc w:val="both"/>
        <w:rPr>
          <w:rFonts w:ascii="Theinhardt Light" w:hAnsi="Theinhardt Light"/>
          <w:sz w:val="24"/>
          <w:szCs w:val="24"/>
        </w:rPr>
      </w:pPr>
      <w:r w:rsidRPr="00CE596F">
        <w:rPr>
          <w:rFonts w:ascii="Theinhardt Light" w:hAnsi="Theinhardt Light"/>
          <w:b/>
          <w:sz w:val="24"/>
          <w:szCs w:val="24"/>
        </w:rPr>
        <w:t>Wystawa czynna:</w:t>
      </w:r>
      <w:r>
        <w:rPr>
          <w:rFonts w:ascii="Theinhardt Light" w:hAnsi="Theinhardt Light"/>
          <w:sz w:val="24"/>
          <w:szCs w:val="24"/>
        </w:rPr>
        <w:t xml:space="preserve"> 15.09 – 11.11.2018, </w:t>
      </w:r>
      <w:r w:rsidRPr="00306FFF">
        <w:rPr>
          <w:rFonts w:ascii="Theinhardt Light" w:hAnsi="Theinhardt Light"/>
          <w:sz w:val="24"/>
          <w:szCs w:val="24"/>
        </w:rPr>
        <w:t>wtorek-</w:t>
      </w:r>
      <w:r>
        <w:rPr>
          <w:rFonts w:ascii="Theinhardt Light" w:hAnsi="Theinhardt Light"/>
          <w:sz w:val="24"/>
          <w:szCs w:val="24"/>
        </w:rPr>
        <w:t xml:space="preserve">niedziela </w:t>
      </w:r>
      <w:r>
        <w:rPr>
          <w:rFonts w:ascii="Theinhardt Light" w:hAnsi="Theinhardt Light"/>
          <w:sz w:val="24"/>
          <w:szCs w:val="24"/>
        </w:rPr>
        <w:t xml:space="preserve">w godzinach </w:t>
      </w:r>
      <w:r>
        <w:rPr>
          <w:rFonts w:ascii="Theinhardt Light" w:hAnsi="Theinhardt Light"/>
          <w:sz w:val="24"/>
          <w:szCs w:val="24"/>
        </w:rPr>
        <w:t>12.00-19.00</w:t>
      </w:r>
    </w:p>
    <w:p w:rsidR="00F00F91" w:rsidRPr="00306FFF" w:rsidRDefault="00F00F91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</w:p>
    <w:p w:rsidR="00306FFF" w:rsidRPr="00306FFF" w:rsidRDefault="00306FFF" w:rsidP="00306FFF">
      <w:pPr>
        <w:pStyle w:val="Domylne"/>
        <w:jc w:val="both"/>
        <w:rPr>
          <w:rFonts w:ascii="Theinhardt Light" w:hAnsi="Theinhardt Light"/>
          <w:b/>
          <w:sz w:val="24"/>
          <w:szCs w:val="24"/>
        </w:rPr>
      </w:pPr>
      <w:r w:rsidRPr="00306FFF">
        <w:rPr>
          <w:rFonts w:ascii="Theinhardt Light" w:hAnsi="Theinhardt Light"/>
          <w:b/>
          <w:noProof/>
          <w:sz w:val="24"/>
          <w:szCs w:val="24"/>
        </w:rPr>
        <w:t>Organizatorzy:</w:t>
      </w:r>
    </w:p>
    <w:p w:rsidR="00F00F91" w:rsidRDefault="00306FFF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Muzeum Sztuki Nowoczesnej w Warszawie</w:t>
      </w:r>
    </w:p>
    <w:p w:rsidR="00306FFF" w:rsidRPr="00306FFF" w:rsidRDefault="00306FFF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 xml:space="preserve">Galeria Labirynt </w:t>
      </w:r>
    </w:p>
    <w:p w:rsidR="00F00F91" w:rsidRPr="00306FFF" w:rsidRDefault="00306FFF" w:rsidP="00F00F91">
      <w:pPr>
        <w:spacing w:before="120" w:after="120"/>
        <w:rPr>
          <w:rFonts w:ascii="Theinhardt Light" w:hAnsi="Theinhardt Light"/>
          <w:noProof/>
          <w:lang w:val="pl-PL"/>
        </w:rPr>
      </w:pPr>
      <w:r w:rsidRPr="00306FFF">
        <w:rPr>
          <w:rFonts w:ascii="Theinhardt Light" w:hAnsi="Theinhardt Light"/>
          <w:b/>
          <w:noProof/>
          <w:lang w:val="pl-PL"/>
        </w:rPr>
        <w:t>Wybór prac</w:t>
      </w:r>
      <w:r w:rsidR="00F00F91" w:rsidRPr="00306FFF">
        <w:rPr>
          <w:rFonts w:ascii="Theinhardt Light" w:hAnsi="Theinhardt Light"/>
          <w:b/>
          <w:noProof/>
          <w:lang w:val="pl-PL"/>
        </w:rPr>
        <w:t>:</w:t>
      </w:r>
      <w:r w:rsidR="00F00F91" w:rsidRPr="00306FFF">
        <w:rPr>
          <w:rFonts w:ascii="Theinhardt Light" w:hAnsi="Theinhardt Light"/>
          <w:noProof/>
          <w:lang w:val="pl-PL"/>
        </w:rPr>
        <w:t xml:space="preserve"> </w:t>
      </w:r>
      <w:r w:rsidR="00F00F91" w:rsidRPr="00306FFF">
        <w:rPr>
          <w:rFonts w:ascii="Theinhardt Light" w:hAnsi="Theinhardt Light"/>
          <w:noProof/>
          <w:lang w:val="pl-PL"/>
        </w:rPr>
        <w:br/>
      </w:r>
      <w:r w:rsidRPr="00306FFF">
        <w:rPr>
          <w:rFonts w:ascii="Theinhardt Light" w:hAnsi="Theinhardt Light"/>
          <w:noProof/>
          <w:lang w:val="pl-PL"/>
        </w:rPr>
        <w:t>Joanna Mytkowska, Sebastian Cichocki, Waldemar Tatarczuk</w:t>
      </w:r>
    </w:p>
    <w:p w:rsidR="0075006E" w:rsidRPr="00306FFF" w:rsidRDefault="0075006E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</w:p>
    <w:sectPr w:rsidR="0075006E" w:rsidRPr="00306FF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BD" w:rsidRDefault="00740EBD">
      <w:r>
        <w:separator/>
      </w:r>
    </w:p>
  </w:endnote>
  <w:endnote w:type="continuationSeparator" w:id="0">
    <w:p w:rsidR="00740EBD" w:rsidRDefault="0074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9" w:rsidRDefault="00B77B0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BD" w:rsidRDefault="00740EBD">
      <w:r>
        <w:separator/>
      </w:r>
    </w:p>
  </w:footnote>
  <w:footnote w:type="continuationSeparator" w:id="0">
    <w:p w:rsidR="00740EBD" w:rsidRDefault="0074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9" w:rsidRDefault="00B77B0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267DB"/>
    <w:rsid w:val="0005032F"/>
    <w:rsid w:val="0006390B"/>
    <w:rsid w:val="000663C5"/>
    <w:rsid w:val="000839A1"/>
    <w:rsid w:val="001417E8"/>
    <w:rsid w:val="00187F4C"/>
    <w:rsid w:val="001C0957"/>
    <w:rsid w:val="001D47CF"/>
    <w:rsid w:val="00306FFF"/>
    <w:rsid w:val="00325FAE"/>
    <w:rsid w:val="003264AF"/>
    <w:rsid w:val="00392AAE"/>
    <w:rsid w:val="003C555C"/>
    <w:rsid w:val="003E5756"/>
    <w:rsid w:val="00403780"/>
    <w:rsid w:val="0040448D"/>
    <w:rsid w:val="00421C40"/>
    <w:rsid w:val="00437035"/>
    <w:rsid w:val="004E5AD1"/>
    <w:rsid w:val="004F2AB3"/>
    <w:rsid w:val="00740EBD"/>
    <w:rsid w:val="0075006E"/>
    <w:rsid w:val="007A2DFE"/>
    <w:rsid w:val="007B43EF"/>
    <w:rsid w:val="007D6D0B"/>
    <w:rsid w:val="007F7159"/>
    <w:rsid w:val="008628ED"/>
    <w:rsid w:val="008E6557"/>
    <w:rsid w:val="008F1379"/>
    <w:rsid w:val="009C499B"/>
    <w:rsid w:val="009C6BCD"/>
    <w:rsid w:val="009E2159"/>
    <w:rsid w:val="00A36278"/>
    <w:rsid w:val="00A74F9D"/>
    <w:rsid w:val="00AD347A"/>
    <w:rsid w:val="00AF6446"/>
    <w:rsid w:val="00B55CEA"/>
    <w:rsid w:val="00B7695F"/>
    <w:rsid w:val="00B77B09"/>
    <w:rsid w:val="00BF50C8"/>
    <w:rsid w:val="00C26A69"/>
    <w:rsid w:val="00C40A09"/>
    <w:rsid w:val="00CE596F"/>
    <w:rsid w:val="00CF737D"/>
    <w:rsid w:val="00D61E64"/>
    <w:rsid w:val="00E06801"/>
    <w:rsid w:val="00E629FD"/>
    <w:rsid w:val="00E8310B"/>
    <w:rsid w:val="00EA2EE6"/>
    <w:rsid w:val="00EA5F84"/>
    <w:rsid w:val="00F00F91"/>
    <w:rsid w:val="00F123FC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188C"/>
  <w15:docId w15:val="{77958BC4-F21E-4EB4-8A5C-FD3ABF8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8E6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F64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Domylnaczcionkaakapitu"/>
    <w:qFormat/>
    <w:rsid w:val="004E5AD1"/>
  </w:style>
  <w:style w:type="character" w:customStyle="1" w:styleId="Nagwek3Znak">
    <w:name w:val="Nagłówek 3 Znak"/>
    <w:basedOn w:val="Domylnaczcionkaakapitu"/>
    <w:link w:val="Nagwek3"/>
    <w:uiPriority w:val="9"/>
    <w:rsid w:val="008E6557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lead">
    <w:name w:val="lead"/>
    <w:basedOn w:val="Normalny"/>
    <w:rsid w:val="008E6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8E6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91"/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91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026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72F7-20B1-434B-BE0A-0DEF480A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Andino Velez</dc:creator>
  <cp:lastModifiedBy>Iga Winczakiewicz</cp:lastModifiedBy>
  <cp:revision>24</cp:revision>
  <cp:lastPrinted>2018-06-29T17:15:00Z</cp:lastPrinted>
  <dcterms:created xsi:type="dcterms:W3CDTF">2017-06-20T13:43:00Z</dcterms:created>
  <dcterms:modified xsi:type="dcterms:W3CDTF">2018-08-25T11:33:00Z</dcterms:modified>
</cp:coreProperties>
</file>