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520"/>
      </w:tblGrid>
      <w:tr w:rsidR="006D42C9" w:rsidRPr="006D42C9" w:rsidTr="007C0C25">
        <w:trPr>
          <w:trHeight w:val="2835"/>
        </w:trPr>
        <w:tc>
          <w:tcPr>
            <w:tcW w:w="2547" w:type="dxa"/>
          </w:tcPr>
          <w:p w:rsidR="006D42C9" w:rsidRPr="006D42C9" w:rsidRDefault="004F2059" w:rsidP="006D42C9">
            <w:pPr>
              <w:jc w:val="both"/>
              <w:rPr>
                <w:rFonts w:ascii="Theinhardt Light" w:eastAsia="Times New Roman" w:hAnsi="Theinhardt Light" w:cs="Arial"/>
                <w:b/>
                <w:bCs/>
                <w:color w:val="000000"/>
                <w:lang w:eastAsia="pl-PL"/>
              </w:rPr>
            </w:pPr>
            <w:r>
              <w:rPr>
                <w:rFonts w:ascii="Theinhardt Light" w:eastAsia="Times New Roman" w:hAnsi="Theinhardt Light" w:cs="Arial"/>
                <w:b/>
                <w:bCs/>
                <w:color w:val="00000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86pt">
                  <v:imagedata r:id="rId4" o:title="logo_Muzeum_PL_wysokie_M_HQ"/>
                </v:shape>
              </w:pict>
            </w:r>
          </w:p>
        </w:tc>
        <w:tc>
          <w:tcPr>
            <w:tcW w:w="6520" w:type="dxa"/>
          </w:tcPr>
          <w:p w:rsidR="006D42C9" w:rsidRPr="006D42C9" w:rsidRDefault="006D42C9" w:rsidP="006D42C9">
            <w:pPr>
              <w:jc w:val="right"/>
              <w:rPr>
                <w:rFonts w:ascii="Theinhardt Regular" w:eastAsia="Times New Roman" w:hAnsi="Theinhardt Regular" w:cs="Arial"/>
                <w:b/>
                <w:bCs/>
                <w:color w:val="000000"/>
                <w:sz w:val="24"/>
                <w:lang w:eastAsia="pl-PL"/>
              </w:rPr>
            </w:pPr>
            <w:r w:rsidRPr="006D42C9">
              <w:rPr>
                <w:rFonts w:ascii="Theinhardt Regular" w:eastAsia="Times New Roman" w:hAnsi="Theinhardt Regular" w:cs="Arial"/>
                <w:b/>
                <w:bCs/>
                <w:color w:val="000000"/>
                <w:sz w:val="24"/>
                <w:lang w:eastAsia="pl-PL"/>
              </w:rPr>
              <w:t>INFORMACJA PRASOWA</w:t>
            </w:r>
          </w:p>
          <w:p w:rsidR="006D42C9" w:rsidRPr="006D42C9" w:rsidRDefault="009741DB" w:rsidP="006D42C9">
            <w:pPr>
              <w:jc w:val="right"/>
              <w:rPr>
                <w:rFonts w:ascii="Theinhardt Regular" w:eastAsia="Times New Roman" w:hAnsi="Theinhardt Regular" w:cs="Arial"/>
                <w:b/>
                <w:bCs/>
                <w:color w:val="000000"/>
                <w:sz w:val="24"/>
                <w:lang w:eastAsia="pl-PL"/>
              </w:rPr>
            </w:pPr>
            <w:r>
              <w:rPr>
                <w:rFonts w:ascii="Theinhardt Regular" w:eastAsia="Times New Roman" w:hAnsi="Theinhardt Regular" w:cs="Arial"/>
                <w:b/>
                <w:bCs/>
                <w:color w:val="000000"/>
                <w:sz w:val="24"/>
                <w:lang w:eastAsia="pl-PL"/>
              </w:rPr>
              <w:t>1.02</w:t>
            </w:r>
            <w:r w:rsidR="006D42C9" w:rsidRPr="006D42C9">
              <w:rPr>
                <w:rFonts w:ascii="Theinhardt Regular" w:eastAsia="Times New Roman" w:hAnsi="Theinhardt Regular" w:cs="Arial"/>
                <w:b/>
                <w:bCs/>
                <w:color w:val="000000"/>
                <w:sz w:val="24"/>
                <w:lang w:eastAsia="pl-PL"/>
              </w:rPr>
              <w:t>.2021</w:t>
            </w:r>
          </w:p>
          <w:p w:rsidR="006D42C9" w:rsidRPr="006D42C9" w:rsidRDefault="006D42C9" w:rsidP="006D42C9">
            <w:pPr>
              <w:jc w:val="right"/>
              <w:rPr>
                <w:rFonts w:ascii="Theinhardt Regular" w:eastAsia="Times New Roman" w:hAnsi="Theinhardt Regular" w:cs="Arial"/>
                <w:b/>
                <w:bCs/>
                <w:color w:val="000000"/>
                <w:sz w:val="28"/>
                <w:lang w:eastAsia="pl-PL"/>
              </w:rPr>
            </w:pPr>
          </w:p>
          <w:p w:rsidR="006D42C9" w:rsidRDefault="009741DB" w:rsidP="006D42C9">
            <w:pPr>
              <w:jc w:val="right"/>
              <w:rPr>
                <w:rFonts w:ascii="Theinhardt Regular" w:eastAsia="Times New Roman" w:hAnsi="Theinhardt Regular" w:cs="Arial"/>
                <w:color w:val="000000"/>
                <w:sz w:val="24"/>
                <w:lang w:eastAsia="pl-PL"/>
              </w:rPr>
            </w:pPr>
            <w:r>
              <w:rPr>
                <w:rFonts w:ascii="Theinhardt Regular" w:eastAsia="Times New Roman" w:hAnsi="Theinhardt Regular" w:cs="Arial"/>
                <w:b/>
                <w:bCs/>
                <w:color w:val="000000"/>
                <w:sz w:val="32"/>
                <w:lang w:eastAsia="pl-PL"/>
              </w:rPr>
              <w:t xml:space="preserve">Henryk </w:t>
            </w:r>
            <w:proofErr w:type="spellStart"/>
            <w:r>
              <w:rPr>
                <w:rFonts w:ascii="Theinhardt Regular" w:eastAsia="Times New Roman" w:hAnsi="Theinhardt Regular" w:cs="Arial"/>
                <w:b/>
                <w:bCs/>
                <w:color w:val="000000"/>
                <w:sz w:val="32"/>
                <w:lang w:eastAsia="pl-PL"/>
              </w:rPr>
              <w:t>Streng</w:t>
            </w:r>
            <w:proofErr w:type="spellEnd"/>
            <w:r>
              <w:rPr>
                <w:rFonts w:ascii="Theinhardt Regular" w:eastAsia="Times New Roman" w:hAnsi="Theinhardt Regular" w:cs="Arial"/>
                <w:b/>
                <w:bCs/>
                <w:color w:val="000000"/>
                <w:sz w:val="32"/>
                <w:lang w:eastAsia="pl-PL"/>
              </w:rPr>
              <w:t>/</w:t>
            </w:r>
            <w:r w:rsidR="006D42C9" w:rsidRPr="006D42C9">
              <w:rPr>
                <w:rFonts w:ascii="Theinhardt Regular" w:eastAsia="Times New Roman" w:hAnsi="Theinhardt Regular" w:cs="Arial"/>
                <w:b/>
                <w:bCs/>
                <w:color w:val="000000"/>
                <w:sz w:val="32"/>
                <w:lang w:eastAsia="pl-PL"/>
              </w:rPr>
              <w:t>Marek Włodarski</w:t>
            </w:r>
            <w:r w:rsidR="006D42C9" w:rsidRPr="006D42C9">
              <w:rPr>
                <w:rFonts w:ascii="Theinhardt Regular" w:eastAsia="Times New Roman" w:hAnsi="Theinhardt Regular" w:cs="Arial"/>
                <w:b/>
                <w:bCs/>
                <w:color w:val="000000"/>
                <w:sz w:val="32"/>
                <w:lang w:eastAsia="pl-PL"/>
              </w:rPr>
              <w:br/>
              <w:t>i modernizm żydowsko-polski</w:t>
            </w:r>
            <w:r w:rsidR="006D42C9" w:rsidRPr="006D42C9">
              <w:rPr>
                <w:rFonts w:ascii="Theinhardt Regular" w:eastAsia="Times New Roman" w:hAnsi="Theinhardt Regular" w:cs="Arial"/>
                <w:b/>
                <w:bCs/>
                <w:color w:val="000000"/>
                <w:sz w:val="28"/>
                <w:lang w:eastAsia="pl-PL"/>
              </w:rPr>
              <w:br/>
            </w:r>
          </w:p>
          <w:p w:rsidR="006D42C9" w:rsidRDefault="00A24B8E" w:rsidP="006D42C9">
            <w:pPr>
              <w:jc w:val="right"/>
              <w:rPr>
                <w:rFonts w:ascii="Theinhardt Regular" w:eastAsia="Times New Roman" w:hAnsi="Theinhardt Regular" w:cs="Arial"/>
                <w:color w:val="000000"/>
                <w:sz w:val="24"/>
                <w:lang w:eastAsia="pl-PL"/>
              </w:rPr>
            </w:pPr>
            <w:r>
              <w:rPr>
                <w:rFonts w:ascii="Theinhardt Regular" w:eastAsia="Times New Roman" w:hAnsi="Theinhardt Regular" w:cs="Arial"/>
                <w:color w:val="000000"/>
                <w:sz w:val="24"/>
                <w:lang w:eastAsia="pl-PL"/>
              </w:rPr>
              <w:t>5 lutego - 9 maja 2021</w:t>
            </w:r>
          </w:p>
          <w:p w:rsidR="006D42C9" w:rsidRDefault="006D42C9" w:rsidP="006D42C9">
            <w:pPr>
              <w:jc w:val="right"/>
              <w:rPr>
                <w:rFonts w:ascii="Theinhardt Regular" w:eastAsia="Times New Roman" w:hAnsi="Theinhardt Regular" w:cs="Arial"/>
                <w:color w:val="000000"/>
                <w:sz w:val="24"/>
                <w:lang w:eastAsia="pl-PL"/>
              </w:rPr>
            </w:pPr>
          </w:p>
          <w:p w:rsidR="006D42C9" w:rsidRDefault="006D42C9" w:rsidP="006D42C9">
            <w:pPr>
              <w:jc w:val="right"/>
              <w:rPr>
                <w:rFonts w:ascii="Theinhardt Regular" w:eastAsia="Times New Roman" w:hAnsi="Theinhardt Regular" w:cs="Arial"/>
                <w:color w:val="000000"/>
                <w:sz w:val="24"/>
                <w:lang w:eastAsia="pl-PL"/>
              </w:rPr>
            </w:pPr>
            <w:r>
              <w:rPr>
                <w:rFonts w:ascii="Theinhardt Regular" w:eastAsia="Times New Roman" w:hAnsi="Theinhardt Regular" w:cs="Arial"/>
                <w:color w:val="000000"/>
                <w:sz w:val="24"/>
                <w:lang w:eastAsia="pl-PL"/>
              </w:rPr>
              <w:t>Muzeum Sztuki Nowoczesnej w Warszawie</w:t>
            </w:r>
          </w:p>
          <w:p w:rsidR="006D42C9" w:rsidRPr="006D42C9" w:rsidRDefault="006D42C9" w:rsidP="006D42C9">
            <w:pPr>
              <w:jc w:val="right"/>
              <w:rPr>
                <w:rFonts w:ascii="Theinhardt Light" w:eastAsia="Times New Roman" w:hAnsi="Theinhardt Light" w:cs="Arial"/>
                <w:b/>
                <w:bCs/>
                <w:color w:val="000000"/>
                <w:lang w:eastAsia="pl-PL"/>
              </w:rPr>
            </w:pPr>
            <w:r>
              <w:rPr>
                <w:rFonts w:ascii="Theinhardt Regular" w:eastAsia="Times New Roman" w:hAnsi="Theinhardt Regular" w:cs="Arial"/>
                <w:color w:val="000000"/>
                <w:sz w:val="24"/>
                <w:lang w:eastAsia="pl-PL"/>
              </w:rPr>
              <w:t>Wybrzeże Kościuszkowskie 22</w:t>
            </w:r>
          </w:p>
        </w:tc>
      </w:tr>
    </w:tbl>
    <w:p w:rsidR="006D42C9" w:rsidRPr="006D42C9" w:rsidRDefault="006D42C9" w:rsidP="006D42C9">
      <w:pPr>
        <w:spacing w:after="0" w:line="240" w:lineRule="auto"/>
        <w:jc w:val="both"/>
        <w:rPr>
          <w:rFonts w:ascii="Theinhardt Light" w:eastAsia="Times New Roman" w:hAnsi="Theinhardt Light" w:cs="Arial"/>
          <w:b/>
          <w:bCs/>
          <w:color w:val="000000"/>
          <w:lang w:eastAsia="pl-PL"/>
        </w:rPr>
      </w:pPr>
    </w:p>
    <w:p w:rsidR="006D42C9" w:rsidRPr="006D42C9" w:rsidRDefault="006D42C9" w:rsidP="006D42C9">
      <w:pPr>
        <w:spacing w:after="0" w:line="240" w:lineRule="auto"/>
        <w:jc w:val="both"/>
        <w:rPr>
          <w:rFonts w:ascii="Theinhardt Light" w:eastAsia="Times New Roman" w:hAnsi="Theinhardt Light" w:cs="Arial"/>
          <w:b/>
          <w:bCs/>
          <w:color w:val="000000"/>
          <w:lang w:eastAsia="pl-PL"/>
        </w:rPr>
      </w:pPr>
    </w:p>
    <w:p w:rsidR="009741DB" w:rsidRPr="00504AD7" w:rsidRDefault="009741DB" w:rsidP="004F2059">
      <w:pPr>
        <w:pStyle w:val="Nagwek2"/>
        <w:shd w:val="clear" w:color="auto" w:fill="FFFFFF"/>
        <w:spacing w:before="240" w:beforeAutospacing="0" w:after="240" w:afterAutospacing="0" w:line="435" w:lineRule="atLeast"/>
        <w:textAlignment w:val="baseline"/>
        <w:rPr>
          <w:rFonts w:ascii="Theinhardt Light" w:hAnsi="Theinhardt Light" w:cs="Helvetica"/>
          <w:bCs w:val="0"/>
          <w:color w:val="000000"/>
          <w:sz w:val="28"/>
          <w:szCs w:val="24"/>
        </w:rPr>
      </w:pPr>
      <w:proofErr w:type="spellStart"/>
      <w:r w:rsidRPr="00504AD7">
        <w:rPr>
          <w:rFonts w:ascii="Theinhardt Light" w:hAnsi="Theinhardt Light" w:cs="Helvetica"/>
          <w:bCs w:val="0"/>
          <w:color w:val="000000"/>
          <w:sz w:val="28"/>
          <w:szCs w:val="24"/>
        </w:rPr>
        <w:t>Streng</w:t>
      </w:r>
      <w:proofErr w:type="spellEnd"/>
      <w:r w:rsidRPr="00504AD7">
        <w:rPr>
          <w:rFonts w:ascii="Theinhardt Light" w:hAnsi="Theinhardt Light" w:cs="Helvetica"/>
          <w:bCs w:val="0"/>
          <w:color w:val="000000"/>
          <w:sz w:val="28"/>
          <w:szCs w:val="24"/>
        </w:rPr>
        <w:t>. Wymazywanie</w:t>
      </w:r>
    </w:p>
    <w:p w:rsidR="004F2059" w:rsidRPr="004F2059" w:rsidRDefault="004F2059" w:rsidP="004F2059">
      <w:pPr>
        <w:spacing w:after="240"/>
        <w:jc w:val="both"/>
        <w:rPr>
          <w:rFonts w:ascii="Theinhardt Light" w:eastAsia="Nunito" w:hAnsi="Theinhardt Light" w:cs="Nunito"/>
          <w:b/>
          <w:sz w:val="24"/>
          <w:szCs w:val="24"/>
        </w:rPr>
      </w:pPr>
      <w:r w:rsidRPr="004F2059">
        <w:rPr>
          <w:rFonts w:ascii="Theinhardt Light" w:eastAsia="Nunito" w:hAnsi="Theinhardt Light" w:cs="Nunito"/>
          <w:b/>
          <w:sz w:val="24"/>
          <w:szCs w:val="24"/>
        </w:rPr>
        <w:t xml:space="preserve">Urodził się jako Henryk </w:t>
      </w:r>
      <w:proofErr w:type="spellStart"/>
      <w:r w:rsidRPr="004F2059">
        <w:rPr>
          <w:rFonts w:ascii="Theinhardt Light" w:eastAsia="Nunito" w:hAnsi="Theinhardt Light" w:cs="Nunito"/>
          <w:b/>
          <w:sz w:val="24"/>
          <w:szCs w:val="24"/>
        </w:rPr>
        <w:t>Streng</w:t>
      </w:r>
      <w:proofErr w:type="spellEnd"/>
      <w:r w:rsidRPr="004F2059">
        <w:rPr>
          <w:rFonts w:ascii="Theinhardt Light" w:eastAsia="Nunito" w:hAnsi="Theinhardt Light" w:cs="Nunito"/>
          <w:b/>
          <w:sz w:val="24"/>
          <w:szCs w:val="24"/>
        </w:rPr>
        <w:t>, zmarł jako Marek Włodars</w:t>
      </w:r>
      <w:r>
        <w:rPr>
          <w:rFonts w:ascii="Theinhardt Light" w:eastAsia="Nunito" w:hAnsi="Theinhardt Light" w:cs="Nunito"/>
          <w:b/>
          <w:sz w:val="24"/>
          <w:szCs w:val="24"/>
        </w:rPr>
        <w:t>ki. Na świat przyszedł w 1898 roku</w:t>
      </w:r>
      <w:r w:rsidRPr="004F2059">
        <w:rPr>
          <w:rFonts w:ascii="Theinhardt Light" w:eastAsia="Nunito" w:hAnsi="Theinhardt Light" w:cs="Nunito"/>
          <w:b/>
          <w:sz w:val="24"/>
          <w:szCs w:val="24"/>
        </w:rPr>
        <w:t xml:space="preserve">, ale dziś wiele źródeł mylnie podaje inny rok, 1903. Z perspektywy czasu może się to wydawać znamienne. Daty, imiona, miasta: Henryk </w:t>
      </w:r>
      <w:proofErr w:type="spellStart"/>
      <w:r w:rsidRPr="004F2059">
        <w:rPr>
          <w:rFonts w:ascii="Theinhardt Light" w:eastAsia="Nunito" w:hAnsi="Theinhardt Light" w:cs="Nunito"/>
          <w:b/>
          <w:sz w:val="24"/>
          <w:szCs w:val="24"/>
        </w:rPr>
        <w:t>Streng</w:t>
      </w:r>
      <w:proofErr w:type="spellEnd"/>
      <w:r w:rsidRPr="004F2059">
        <w:rPr>
          <w:rFonts w:ascii="Theinhardt Light" w:eastAsia="Nunito" w:hAnsi="Theinhardt Light" w:cs="Nunito"/>
          <w:b/>
          <w:sz w:val="24"/>
          <w:szCs w:val="24"/>
        </w:rPr>
        <w:t xml:space="preserve"> zmuszony był ukrywać tak wiele, że  po śmierci Marka Włodarskiego nie wszystko udało się poprawnie przywrócić. </w:t>
      </w:r>
      <w:r w:rsidRPr="00416740">
        <w:rPr>
          <w:rFonts w:ascii="Theinhardt Light" w:hAnsi="Theinhardt Light"/>
          <w:b/>
          <w:sz w:val="24"/>
        </w:rPr>
        <w:t xml:space="preserve">Obszerna wystawa prac Henryka </w:t>
      </w:r>
      <w:proofErr w:type="spellStart"/>
      <w:r w:rsidRPr="00416740">
        <w:rPr>
          <w:rFonts w:ascii="Theinhardt Light" w:hAnsi="Theinhardt Light"/>
          <w:b/>
          <w:sz w:val="24"/>
        </w:rPr>
        <w:t>Strenga</w:t>
      </w:r>
      <w:proofErr w:type="spellEnd"/>
      <w:r w:rsidRPr="00416740">
        <w:rPr>
          <w:rFonts w:ascii="Theinhardt Light" w:hAnsi="Theinhardt Light"/>
          <w:b/>
          <w:sz w:val="24"/>
        </w:rPr>
        <w:t>/Marka Wł</w:t>
      </w:r>
      <w:r w:rsidR="004C20AC" w:rsidRPr="00416740">
        <w:rPr>
          <w:rFonts w:ascii="Theinhardt Light" w:hAnsi="Theinhardt Light"/>
          <w:b/>
          <w:sz w:val="24"/>
        </w:rPr>
        <w:t xml:space="preserve">odarskiego otwiera się w </w:t>
      </w:r>
      <w:r w:rsidR="00416740">
        <w:rPr>
          <w:rFonts w:ascii="Theinhardt Light" w:hAnsi="Theinhardt Light"/>
          <w:b/>
          <w:sz w:val="24"/>
        </w:rPr>
        <w:t xml:space="preserve">piątek </w:t>
      </w:r>
      <w:bookmarkStart w:id="0" w:name="_GoBack"/>
      <w:bookmarkEnd w:id="0"/>
      <w:r w:rsidRPr="00416740">
        <w:rPr>
          <w:rFonts w:ascii="Theinhardt Light" w:hAnsi="Theinhardt Light"/>
          <w:b/>
          <w:sz w:val="24"/>
        </w:rPr>
        <w:t>5 lutego w Muzeum Sztuki Nowoczesnej w Warszawie.</w:t>
      </w:r>
    </w:p>
    <w:p w:rsidR="004F2059" w:rsidRPr="004F2059" w:rsidRDefault="004F2059" w:rsidP="004F2059">
      <w:pPr>
        <w:spacing w:before="240"/>
        <w:jc w:val="both"/>
        <w:rPr>
          <w:rFonts w:ascii="Theinhardt Light" w:eastAsia="Nunito" w:hAnsi="Theinhardt Light" w:cs="Nunito"/>
          <w:sz w:val="24"/>
          <w:szCs w:val="24"/>
        </w:rPr>
      </w:pPr>
      <w:r w:rsidRPr="004F2059">
        <w:rPr>
          <w:rFonts w:ascii="Theinhardt Light" w:eastAsia="Nunito" w:hAnsi="Theinhardt Light" w:cs="Nunito"/>
          <w:sz w:val="24"/>
          <w:szCs w:val="24"/>
        </w:rPr>
        <w:t xml:space="preserve">Przywracanie pamięci to skomplikowany proces. Tym bardziej, jeśli los jednostki staje się symbolem losu pokolenia. Wystawa </w:t>
      </w:r>
      <w:hyperlink r:id="rId5">
        <w:r w:rsidR="00504AD7">
          <w:rPr>
            <w:rFonts w:ascii="Theinhardt Light" w:eastAsia="Nunito" w:hAnsi="Theinhardt Light" w:cs="Nunito"/>
            <w:color w:val="1155CC"/>
            <w:sz w:val="24"/>
            <w:szCs w:val="24"/>
            <w:u w:val="single"/>
          </w:rPr>
          <w:t xml:space="preserve">“Henryk </w:t>
        </w:r>
        <w:proofErr w:type="spellStart"/>
        <w:r w:rsidR="00504AD7">
          <w:rPr>
            <w:rFonts w:ascii="Theinhardt Light" w:eastAsia="Nunito" w:hAnsi="Theinhardt Light" w:cs="Nunito"/>
            <w:color w:val="1155CC"/>
            <w:sz w:val="24"/>
            <w:szCs w:val="24"/>
            <w:u w:val="single"/>
          </w:rPr>
          <w:t>Streng</w:t>
        </w:r>
        <w:proofErr w:type="spellEnd"/>
        <w:r w:rsidR="00504AD7">
          <w:rPr>
            <w:rFonts w:ascii="Theinhardt Light" w:eastAsia="Nunito" w:hAnsi="Theinhardt Light" w:cs="Nunito"/>
            <w:color w:val="1155CC"/>
            <w:sz w:val="24"/>
            <w:szCs w:val="24"/>
            <w:u w:val="single"/>
          </w:rPr>
          <w:t>/</w:t>
        </w:r>
        <w:r w:rsidRPr="004F2059">
          <w:rPr>
            <w:rFonts w:ascii="Theinhardt Light" w:eastAsia="Nunito" w:hAnsi="Theinhardt Light" w:cs="Nunito"/>
            <w:color w:val="1155CC"/>
            <w:sz w:val="24"/>
            <w:szCs w:val="24"/>
            <w:u w:val="single"/>
          </w:rPr>
          <w:t>Marek Włodarski i modernizm żydowsko-polski”</w:t>
        </w:r>
      </w:hyperlink>
      <w:r w:rsidRPr="004F2059">
        <w:rPr>
          <w:rFonts w:ascii="Theinhardt Light" w:eastAsia="Nunito" w:hAnsi="Theinhardt Light" w:cs="Nunito"/>
          <w:sz w:val="24"/>
          <w:szCs w:val="24"/>
        </w:rPr>
        <w:t xml:space="preserve"> (5.02-9.05, Muzeum nad Wisłą ul. Wybrzeże Kościuszkowskie 22 oraz online)  nie będzie więc klasyczną wystawą monograficzną, a problemową prezentacj</w:t>
      </w:r>
      <w:r w:rsidR="00504AD7">
        <w:rPr>
          <w:rFonts w:ascii="Theinhardt Light" w:eastAsia="Nunito" w:hAnsi="Theinhardt Light" w:cs="Nunito"/>
          <w:sz w:val="24"/>
          <w:szCs w:val="24"/>
        </w:rPr>
        <w:t xml:space="preserve">ą dorobku artystycznego </w:t>
      </w:r>
      <w:proofErr w:type="spellStart"/>
      <w:r w:rsidR="00504AD7">
        <w:rPr>
          <w:rFonts w:ascii="Theinhardt Light" w:eastAsia="Nunito" w:hAnsi="Theinhardt Light" w:cs="Nunito"/>
          <w:sz w:val="24"/>
          <w:szCs w:val="24"/>
        </w:rPr>
        <w:t>Strenga</w:t>
      </w:r>
      <w:proofErr w:type="spellEnd"/>
      <w:r w:rsidR="00504AD7">
        <w:rPr>
          <w:rFonts w:ascii="Theinhardt Light" w:eastAsia="Nunito" w:hAnsi="Theinhardt Light" w:cs="Nunito"/>
          <w:sz w:val="24"/>
          <w:szCs w:val="24"/>
        </w:rPr>
        <w:t>/</w:t>
      </w:r>
      <w:r w:rsidRPr="004F2059">
        <w:rPr>
          <w:rFonts w:ascii="Theinhardt Light" w:eastAsia="Nunito" w:hAnsi="Theinhardt Light" w:cs="Nunito"/>
          <w:sz w:val="24"/>
          <w:szCs w:val="24"/>
        </w:rPr>
        <w:t>Włodarskiego i prac artystów o zbliżonej biografii. Historyk sztuki Piotr Słodkowski przygotował ekspozycję, której trzy główne wątki to lwowski modernizm, złożona tożsamość kulturowa oraz międzywojenna i powojenna sztuka społecznie zaangażowana.</w:t>
      </w:r>
    </w:p>
    <w:p w:rsidR="004F2059" w:rsidRDefault="004F2059" w:rsidP="004F2059">
      <w:pPr>
        <w:spacing w:before="240" w:after="0"/>
        <w:jc w:val="both"/>
        <w:rPr>
          <w:rFonts w:ascii="Theinhardt Light" w:eastAsia="Nunito" w:hAnsi="Theinhardt Light" w:cs="Nunito"/>
          <w:sz w:val="24"/>
          <w:szCs w:val="24"/>
        </w:rPr>
      </w:pPr>
      <w:r w:rsidRPr="004F2059">
        <w:rPr>
          <w:rFonts w:ascii="Theinhardt Light" w:eastAsia="Nunito" w:hAnsi="Theinhardt Light" w:cs="Nunito"/>
          <w:b/>
          <w:sz w:val="24"/>
          <w:szCs w:val="24"/>
        </w:rPr>
        <w:t xml:space="preserve">Henryk </w:t>
      </w:r>
      <w:proofErr w:type="spellStart"/>
      <w:r w:rsidRPr="004F2059">
        <w:rPr>
          <w:rFonts w:ascii="Theinhardt Light" w:eastAsia="Nunito" w:hAnsi="Theinhardt Light" w:cs="Nunito"/>
          <w:b/>
          <w:sz w:val="24"/>
          <w:szCs w:val="24"/>
        </w:rPr>
        <w:t>Streng</w:t>
      </w:r>
      <w:proofErr w:type="spellEnd"/>
      <w:r w:rsidRPr="004F2059">
        <w:rPr>
          <w:rFonts w:ascii="Theinhardt Light" w:eastAsia="Nunito" w:hAnsi="Theinhardt Light" w:cs="Nunito"/>
          <w:b/>
          <w:sz w:val="24"/>
          <w:szCs w:val="24"/>
        </w:rPr>
        <w:t xml:space="preserve"> </w:t>
      </w:r>
    </w:p>
    <w:p w:rsidR="004F2059" w:rsidRPr="004F2059" w:rsidRDefault="004F2059" w:rsidP="004F2059">
      <w:pPr>
        <w:spacing w:after="0"/>
        <w:jc w:val="both"/>
        <w:rPr>
          <w:rFonts w:ascii="Theinhardt Light" w:eastAsia="Nunito" w:hAnsi="Theinhardt Light" w:cs="Nunito"/>
          <w:sz w:val="24"/>
          <w:szCs w:val="24"/>
        </w:rPr>
      </w:pPr>
      <w:r w:rsidRPr="004F2059">
        <w:rPr>
          <w:rFonts w:ascii="Theinhardt Light" w:eastAsia="Nunito" w:hAnsi="Theinhardt Light" w:cs="Nunito"/>
          <w:sz w:val="24"/>
          <w:szCs w:val="24"/>
        </w:rPr>
        <w:t xml:space="preserve">Grę na skrzypcach porzucił na rzecz malarstwa, ale muzyka przenikała do jego prac. Studiował w Paryżu u Fernanda </w:t>
      </w:r>
      <w:proofErr w:type="spellStart"/>
      <w:r w:rsidRPr="004F2059">
        <w:rPr>
          <w:rFonts w:ascii="Theinhardt Light" w:eastAsia="Nunito" w:hAnsi="Theinhardt Light" w:cs="Nunito"/>
          <w:sz w:val="24"/>
          <w:szCs w:val="24"/>
        </w:rPr>
        <w:t>Legera</w:t>
      </w:r>
      <w:proofErr w:type="spellEnd"/>
      <w:r w:rsidRPr="004F2059">
        <w:rPr>
          <w:rFonts w:ascii="Theinhardt Light" w:eastAsia="Nunito" w:hAnsi="Theinhardt Light" w:cs="Nunito"/>
          <w:sz w:val="24"/>
          <w:szCs w:val="24"/>
        </w:rPr>
        <w:t>, dużo malował, uczestniczył w wystawach zbiorowych. Kiedy  wrócił do rodzinnego Lwowa, zamieszkał przy ul. Balonowej. Okna jego mieszkania wychodziły na wiadukt kolejowy porośnięty trawą, gdzie w zielonej scenerii ćwiczyły orkiestry podwórkowe. Namalował wtedy m.in. “Czarodzieja przy zielonej skale” czy “Muzykantów”, których zobaczyć można na otwierającej się w piątek wystawie. Współtworzył “</w:t>
      </w:r>
      <w:proofErr w:type="spellStart"/>
      <w:r w:rsidRPr="004F2059">
        <w:rPr>
          <w:rFonts w:ascii="Theinhardt Light" w:eastAsia="Nunito" w:hAnsi="Theinhardt Light" w:cs="Nunito"/>
          <w:sz w:val="24"/>
          <w:szCs w:val="24"/>
        </w:rPr>
        <w:t>Artes</w:t>
      </w:r>
      <w:proofErr w:type="spellEnd"/>
      <w:r w:rsidRPr="004F2059">
        <w:rPr>
          <w:rFonts w:ascii="Theinhardt Light" w:eastAsia="Nunito" w:hAnsi="Theinhardt Light" w:cs="Nunito"/>
          <w:sz w:val="24"/>
          <w:szCs w:val="24"/>
        </w:rPr>
        <w:t xml:space="preserve">”, grupę poszukującą nowych dróg dla sztuki. Tylko w latach 1930-1932 jego obrazy zobaczyć można było na 11 wystawach: we Lwowie, Krakowie, Warszawie, Tarnopolu czy Stanisławowie. Przyjaźnił się z Brunonem Schulzem i Deborą Vogel, </w:t>
      </w:r>
      <w:r w:rsidRPr="004F2059">
        <w:rPr>
          <w:rFonts w:ascii="Theinhardt Light" w:eastAsia="Nunito" w:hAnsi="Theinhardt Light" w:cs="Nunito"/>
          <w:b/>
          <w:sz w:val="24"/>
          <w:szCs w:val="24"/>
        </w:rPr>
        <w:t xml:space="preserve">był ważną postacią artystycznego </w:t>
      </w:r>
      <w:r w:rsidRPr="004F2059">
        <w:rPr>
          <w:rFonts w:ascii="Theinhardt Light" w:eastAsia="Nunito" w:hAnsi="Theinhardt Light" w:cs="Nunito"/>
          <w:b/>
          <w:sz w:val="24"/>
          <w:szCs w:val="24"/>
        </w:rPr>
        <w:lastRenderedPageBreak/>
        <w:t>Lwowa. Mówiono o nim “malarz ulicy”</w:t>
      </w:r>
      <w:r w:rsidRPr="004F2059">
        <w:rPr>
          <w:rFonts w:ascii="Theinhardt Light" w:eastAsia="Nunito" w:hAnsi="Theinhardt Light" w:cs="Nunito"/>
          <w:sz w:val="24"/>
          <w:szCs w:val="24"/>
        </w:rPr>
        <w:t xml:space="preserve">, był piewcą miasta i jego mieszkańców, barwnego życia, muzykantów, codzienności.  A potem przyszła wojna. </w:t>
      </w:r>
    </w:p>
    <w:p w:rsidR="004F2059" w:rsidRDefault="004F2059" w:rsidP="004F2059">
      <w:pPr>
        <w:spacing w:after="0"/>
        <w:jc w:val="both"/>
        <w:rPr>
          <w:rFonts w:ascii="Theinhardt Light" w:eastAsia="Nunito" w:hAnsi="Theinhardt Light" w:cs="Nunito"/>
          <w:b/>
          <w:sz w:val="24"/>
          <w:szCs w:val="24"/>
        </w:rPr>
      </w:pPr>
    </w:p>
    <w:p w:rsidR="004F2059" w:rsidRDefault="004F2059" w:rsidP="004F2059">
      <w:pPr>
        <w:spacing w:after="0"/>
        <w:jc w:val="both"/>
        <w:rPr>
          <w:rFonts w:ascii="Theinhardt Light" w:eastAsia="Nunito" w:hAnsi="Theinhardt Light" w:cs="Nunito"/>
          <w:b/>
          <w:sz w:val="24"/>
          <w:szCs w:val="24"/>
        </w:rPr>
      </w:pPr>
      <w:r w:rsidRPr="004F2059">
        <w:rPr>
          <w:rFonts w:ascii="Theinhardt Light" w:eastAsia="Nunito" w:hAnsi="Theinhardt Light" w:cs="Nunito"/>
          <w:b/>
          <w:sz w:val="24"/>
          <w:szCs w:val="24"/>
        </w:rPr>
        <w:t>Wymazywanie</w:t>
      </w:r>
    </w:p>
    <w:p w:rsidR="004F2059" w:rsidRPr="004F2059" w:rsidRDefault="004F2059" w:rsidP="004F2059">
      <w:pPr>
        <w:spacing w:after="0"/>
        <w:jc w:val="both"/>
        <w:rPr>
          <w:rFonts w:ascii="Theinhardt Light" w:eastAsia="Nunito" w:hAnsi="Theinhardt Light" w:cs="Nunito"/>
          <w:b/>
          <w:sz w:val="24"/>
          <w:szCs w:val="24"/>
        </w:rPr>
      </w:pPr>
      <w:r w:rsidRPr="004F2059">
        <w:rPr>
          <w:rFonts w:ascii="Theinhardt Light" w:eastAsia="Nunito" w:hAnsi="Theinhardt Light" w:cs="Nunito"/>
          <w:sz w:val="24"/>
          <w:szCs w:val="24"/>
        </w:rPr>
        <w:t xml:space="preserve">Walczył w Kampanii Wrześniowej, ale nie wiadomo dokładnie, gdzie. Wybuch wojny uruchomił proces “znikania” Henryka </w:t>
      </w:r>
      <w:proofErr w:type="spellStart"/>
      <w:r w:rsidRPr="004F2059">
        <w:rPr>
          <w:rFonts w:ascii="Theinhardt Light" w:eastAsia="Nunito" w:hAnsi="Theinhardt Light" w:cs="Nunito"/>
          <w:sz w:val="24"/>
          <w:szCs w:val="24"/>
        </w:rPr>
        <w:t>Strenga</w:t>
      </w:r>
      <w:proofErr w:type="spellEnd"/>
      <w:r w:rsidRPr="004F2059">
        <w:rPr>
          <w:rFonts w:ascii="Theinhardt Light" w:eastAsia="Nunito" w:hAnsi="Theinhardt Light" w:cs="Nunito"/>
          <w:sz w:val="24"/>
          <w:szCs w:val="24"/>
        </w:rPr>
        <w:t xml:space="preserve"> - wielu rzeczy badaczom do dziś nie udało się ustalić. Po walkach powrócił do ukochanego Lwowa. Malarz </w:t>
      </w:r>
      <w:r w:rsidRPr="004F2059">
        <w:rPr>
          <w:rFonts w:ascii="Theinhardt Light" w:eastAsia="Nunito" w:hAnsi="Theinhardt Light" w:cs="Nunito"/>
          <w:color w:val="202124"/>
          <w:sz w:val="24"/>
          <w:szCs w:val="24"/>
          <w:highlight w:val="white"/>
        </w:rPr>
        <w:t xml:space="preserve">Stanisław </w:t>
      </w:r>
      <w:proofErr w:type="spellStart"/>
      <w:r w:rsidRPr="004F2059">
        <w:rPr>
          <w:rFonts w:ascii="Theinhardt Light" w:eastAsia="Nunito" w:hAnsi="Theinhardt Light" w:cs="Nunito"/>
          <w:color w:val="202124"/>
          <w:sz w:val="24"/>
          <w:szCs w:val="24"/>
          <w:highlight w:val="white"/>
        </w:rPr>
        <w:t>Teisseyre</w:t>
      </w:r>
      <w:proofErr w:type="spellEnd"/>
      <w:r w:rsidRPr="004F2059">
        <w:rPr>
          <w:rFonts w:ascii="Theinhardt Light" w:eastAsia="Nunito" w:hAnsi="Theinhardt Light" w:cs="Nunito"/>
          <w:color w:val="202124"/>
          <w:sz w:val="24"/>
          <w:szCs w:val="24"/>
          <w:highlight w:val="white"/>
        </w:rPr>
        <w:t xml:space="preserve"> wspomina - a jego świadectwo usłyszeć można podczas zwiedzania wystawy w Muzeum - że podczas sowieckiej okupacji Lwowa artyści tworzyli tzw. “wcierki”, czyli wielkich rozmiarów portrety propagandowe zamawiane na demonstracje. Robił tak też </w:t>
      </w:r>
      <w:proofErr w:type="spellStart"/>
      <w:r w:rsidRPr="004F2059">
        <w:rPr>
          <w:rFonts w:ascii="Theinhardt Light" w:eastAsia="Nunito" w:hAnsi="Theinhardt Light" w:cs="Nunito"/>
          <w:color w:val="202124"/>
          <w:sz w:val="24"/>
          <w:szCs w:val="24"/>
          <w:highlight w:val="white"/>
        </w:rPr>
        <w:t>Streng</w:t>
      </w:r>
      <w:proofErr w:type="spellEnd"/>
      <w:r w:rsidRPr="004F2059">
        <w:rPr>
          <w:rFonts w:ascii="Theinhardt Light" w:eastAsia="Nunito" w:hAnsi="Theinhardt Light" w:cs="Nunito"/>
          <w:color w:val="202124"/>
          <w:sz w:val="24"/>
          <w:szCs w:val="24"/>
          <w:highlight w:val="white"/>
        </w:rPr>
        <w:t xml:space="preserve">. Kiedy miasto zdobyli naziści, przepadło wiele  przedwojennych obrazów Henryka </w:t>
      </w:r>
      <w:proofErr w:type="spellStart"/>
      <w:r w:rsidRPr="004F2059">
        <w:rPr>
          <w:rFonts w:ascii="Theinhardt Light" w:eastAsia="Nunito" w:hAnsi="Theinhardt Light" w:cs="Nunito"/>
          <w:color w:val="202124"/>
          <w:sz w:val="24"/>
          <w:szCs w:val="24"/>
          <w:highlight w:val="white"/>
        </w:rPr>
        <w:t>Strenga</w:t>
      </w:r>
      <w:proofErr w:type="spellEnd"/>
      <w:r w:rsidRPr="004F2059">
        <w:rPr>
          <w:rFonts w:ascii="Theinhardt Light" w:eastAsia="Nunito" w:hAnsi="Theinhardt Light" w:cs="Nunito"/>
          <w:color w:val="202124"/>
          <w:sz w:val="24"/>
          <w:szCs w:val="24"/>
          <w:highlight w:val="white"/>
        </w:rPr>
        <w:t xml:space="preserve">. On sam trafił do obozu Janowskiego, a w 1942 r. w jednej z kamienic znalazł zamordowaną przyjaciółkę Deborę Vogel i jej rodzinę. Kolejne </w:t>
      </w:r>
      <w:r w:rsidRPr="004F2059">
        <w:rPr>
          <w:rFonts w:ascii="Theinhardt Light" w:eastAsia="Nunito" w:hAnsi="Theinhardt Light" w:cs="Nunito"/>
          <w:b/>
          <w:color w:val="202124"/>
          <w:sz w:val="24"/>
          <w:szCs w:val="24"/>
          <w:highlight w:val="white"/>
        </w:rPr>
        <w:t xml:space="preserve">dwa lata spędził w ukryciu, za szafą </w:t>
      </w:r>
      <w:r w:rsidR="00504AD7">
        <w:rPr>
          <w:rFonts w:ascii="Theinhardt Light" w:eastAsia="Nunito" w:hAnsi="Theinhardt Light" w:cs="Nunito"/>
          <w:color w:val="202124"/>
          <w:sz w:val="24"/>
          <w:szCs w:val="24"/>
          <w:highlight w:val="white"/>
        </w:rPr>
        <w:t>w mieszkaniu artystki</w:t>
      </w:r>
      <w:r w:rsidR="00504AD7">
        <w:rPr>
          <w:rFonts w:ascii="Theinhardt Light" w:eastAsia="Nunito" w:hAnsi="Theinhardt Light" w:cs="Nunito"/>
          <w:color w:val="202124"/>
          <w:sz w:val="24"/>
          <w:szCs w:val="24"/>
          <w:highlight w:val="white"/>
        </w:rPr>
        <w:br/>
      </w:r>
      <w:r w:rsidRPr="004F2059">
        <w:rPr>
          <w:rFonts w:ascii="Theinhardt Light" w:eastAsia="Nunito" w:hAnsi="Theinhardt Light" w:cs="Nunito"/>
          <w:color w:val="202124"/>
          <w:sz w:val="24"/>
          <w:szCs w:val="24"/>
          <w:highlight w:val="white"/>
        </w:rPr>
        <w:t>i działaczki “</w:t>
      </w:r>
      <w:proofErr w:type="spellStart"/>
      <w:r w:rsidRPr="004F2059">
        <w:rPr>
          <w:rFonts w:ascii="Theinhardt Light" w:eastAsia="Nunito" w:hAnsi="Theinhardt Light" w:cs="Nunito"/>
          <w:color w:val="202124"/>
          <w:sz w:val="24"/>
          <w:szCs w:val="24"/>
          <w:highlight w:val="white"/>
        </w:rPr>
        <w:t>Żegoty</w:t>
      </w:r>
      <w:proofErr w:type="spellEnd"/>
      <w:r w:rsidRPr="004F2059">
        <w:rPr>
          <w:rFonts w:ascii="Theinhardt Light" w:eastAsia="Nunito" w:hAnsi="Theinhardt Light" w:cs="Nunito"/>
          <w:color w:val="202124"/>
          <w:sz w:val="24"/>
          <w:szCs w:val="24"/>
          <w:highlight w:val="white"/>
        </w:rPr>
        <w:t xml:space="preserve">”, Janiny </w:t>
      </w:r>
      <w:proofErr w:type="spellStart"/>
      <w:r w:rsidRPr="004F2059">
        <w:rPr>
          <w:rFonts w:ascii="Theinhardt Light" w:eastAsia="Nunito" w:hAnsi="Theinhardt Light" w:cs="Nunito"/>
          <w:color w:val="202124"/>
          <w:sz w:val="24"/>
          <w:szCs w:val="24"/>
          <w:highlight w:val="white"/>
        </w:rPr>
        <w:t>Brosch</w:t>
      </w:r>
      <w:proofErr w:type="spellEnd"/>
      <w:r w:rsidRPr="004F2059">
        <w:rPr>
          <w:rFonts w:ascii="Theinhardt Light" w:eastAsia="Nunito" w:hAnsi="Theinhardt Light" w:cs="Nunito"/>
          <w:color w:val="202124"/>
          <w:sz w:val="24"/>
          <w:szCs w:val="24"/>
          <w:highlight w:val="white"/>
        </w:rPr>
        <w:t xml:space="preserve">. Ratował się malowaniem reprodukcji. </w:t>
      </w:r>
    </w:p>
    <w:p w:rsidR="004F2059" w:rsidRDefault="004F2059" w:rsidP="004F2059">
      <w:pPr>
        <w:spacing w:after="0"/>
        <w:jc w:val="both"/>
        <w:rPr>
          <w:rFonts w:ascii="Theinhardt Light" w:eastAsia="Nunito" w:hAnsi="Theinhardt Light" w:cs="Nunito"/>
          <w:b/>
          <w:color w:val="202124"/>
          <w:sz w:val="24"/>
          <w:szCs w:val="24"/>
          <w:highlight w:val="white"/>
        </w:rPr>
      </w:pPr>
    </w:p>
    <w:p w:rsidR="004F2059" w:rsidRPr="004F2059" w:rsidRDefault="004F2059" w:rsidP="004F2059">
      <w:pPr>
        <w:spacing w:after="0"/>
        <w:jc w:val="both"/>
        <w:rPr>
          <w:rFonts w:ascii="Theinhardt Light" w:eastAsia="Nunito" w:hAnsi="Theinhardt Light" w:cs="Nunito"/>
          <w:b/>
          <w:color w:val="202124"/>
          <w:sz w:val="24"/>
          <w:szCs w:val="24"/>
          <w:highlight w:val="white"/>
        </w:rPr>
      </w:pPr>
      <w:r w:rsidRPr="004F2059">
        <w:rPr>
          <w:rFonts w:ascii="Theinhardt Light" w:eastAsia="Nunito" w:hAnsi="Theinhardt Light" w:cs="Nunito"/>
          <w:b/>
          <w:color w:val="202124"/>
          <w:sz w:val="24"/>
          <w:szCs w:val="24"/>
          <w:highlight w:val="white"/>
        </w:rPr>
        <w:t>Marek Włodarski</w:t>
      </w:r>
    </w:p>
    <w:p w:rsidR="004F2059" w:rsidRPr="004F2059" w:rsidRDefault="004F2059" w:rsidP="004F2059">
      <w:pPr>
        <w:spacing w:after="0"/>
        <w:jc w:val="both"/>
        <w:rPr>
          <w:rFonts w:ascii="Theinhardt Light" w:eastAsia="Nunito" w:hAnsi="Theinhardt Light" w:cs="Nunito"/>
          <w:color w:val="202124"/>
          <w:sz w:val="24"/>
          <w:szCs w:val="24"/>
          <w:highlight w:val="white"/>
        </w:rPr>
      </w:pPr>
      <w:r w:rsidRPr="004F2059">
        <w:rPr>
          <w:rFonts w:ascii="Theinhardt Light" w:eastAsia="Nunito" w:hAnsi="Theinhardt Light" w:cs="Nunito"/>
          <w:b/>
          <w:color w:val="202124"/>
          <w:sz w:val="24"/>
          <w:szCs w:val="24"/>
          <w:highlight w:val="white"/>
        </w:rPr>
        <w:t>Z ukrycia wyszedł już jako Marek Włodarski. Usunął sygnaturę “</w:t>
      </w:r>
      <w:proofErr w:type="spellStart"/>
      <w:r w:rsidRPr="004F2059">
        <w:rPr>
          <w:rFonts w:ascii="Theinhardt Light" w:eastAsia="Nunito" w:hAnsi="Theinhardt Light" w:cs="Nunito"/>
          <w:b/>
          <w:color w:val="202124"/>
          <w:sz w:val="24"/>
          <w:szCs w:val="24"/>
          <w:highlight w:val="white"/>
        </w:rPr>
        <w:t>Streng</w:t>
      </w:r>
      <w:proofErr w:type="spellEnd"/>
      <w:r w:rsidRPr="004F2059">
        <w:rPr>
          <w:rFonts w:ascii="Theinhardt Light" w:eastAsia="Nunito" w:hAnsi="Theinhardt Light" w:cs="Nunito"/>
          <w:b/>
          <w:color w:val="202124"/>
          <w:sz w:val="24"/>
          <w:szCs w:val="24"/>
          <w:highlight w:val="white"/>
        </w:rPr>
        <w:t>” z ocalałych prac.</w:t>
      </w:r>
      <w:r w:rsidRPr="004F2059">
        <w:rPr>
          <w:rFonts w:ascii="Theinhardt Light" w:eastAsia="Nunito" w:hAnsi="Theinhardt Light" w:cs="Nunito"/>
          <w:color w:val="202124"/>
          <w:sz w:val="24"/>
          <w:szCs w:val="24"/>
          <w:highlight w:val="white"/>
        </w:rPr>
        <w:t xml:space="preserve"> Poślubił Janinę </w:t>
      </w:r>
      <w:proofErr w:type="spellStart"/>
      <w:r w:rsidRPr="004F2059">
        <w:rPr>
          <w:rFonts w:ascii="Theinhardt Light" w:eastAsia="Nunito" w:hAnsi="Theinhardt Light" w:cs="Nunito"/>
          <w:color w:val="202124"/>
          <w:sz w:val="24"/>
          <w:szCs w:val="24"/>
          <w:highlight w:val="white"/>
        </w:rPr>
        <w:t>Brosch</w:t>
      </w:r>
      <w:proofErr w:type="spellEnd"/>
      <w:r w:rsidRPr="004F2059">
        <w:rPr>
          <w:rFonts w:ascii="Theinhardt Light" w:eastAsia="Nunito" w:hAnsi="Theinhardt Light" w:cs="Nunito"/>
          <w:color w:val="202124"/>
          <w:sz w:val="24"/>
          <w:szCs w:val="24"/>
          <w:highlight w:val="white"/>
        </w:rPr>
        <w:t xml:space="preserve"> i razem z nią przebił się w 1944 r. do Warszawy. Aresztowano go na ulicy w pierwszych dniach powstania. Trafił do Stutthof, gdzie nie przestawał tworzyć. Nawet w nieludzkich warunkach obozu pracował nad rysunkami i szkicami. Wiele z nich przedstawia Matkę Boską i je także - wraz z pracami innych więźniów obozowych - zobaczyć będzie można na wystawie. Prace wojenne, dotychczas uważane za mniej</w:t>
      </w:r>
      <w:r w:rsidR="00504AD7">
        <w:rPr>
          <w:rFonts w:ascii="Theinhardt Light" w:eastAsia="Nunito" w:hAnsi="Theinhardt Light" w:cs="Nunito"/>
          <w:color w:val="202124"/>
          <w:sz w:val="24"/>
          <w:szCs w:val="24"/>
          <w:highlight w:val="white"/>
        </w:rPr>
        <w:t xml:space="preserve"> istotne dla twórczości </w:t>
      </w:r>
      <w:proofErr w:type="spellStart"/>
      <w:r w:rsidR="00504AD7">
        <w:rPr>
          <w:rFonts w:ascii="Theinhardt Light" w:eastAsia="Nunito" w:hAnsi="Theinhardt Light" w:cs="Nunito"/>
          <w:color w:val="202124"/>
          <w:sz w:val="24"/>
          <w:szCs w:val="24"/>
          <w:highlight w:val="white"/>
        </w:rPr>
        <w:t>Strenga</w:t>
      </w:r>
      <w:proofErr w:type="spellEnd"/>
      <w:r w:rsidR="00504AD7">
        <w:rPr>
          <w:rFonts w:ascii="Theinhardt Light" w:eastAsia="Nunito" w:hAnsi="Theinhardt Light" w:cs="Nunito"/>
          <w:color w:val="202124"/>
          <w:sz w:val="24"/>
          <w:szCs w:val="24"/>
          <w:highlight w:val="white"/>
        </w:rPr>
        <w:t>/</w:t>
      </w:r>
      <w:r w:rsidRPr="004F2059">
        <w:rPr>
          <w:rFonts w:ascii="Theinhardt Light" w:eastAsia="Nunito" w:hAnsi="Theinhardt Light" w:cs="Nunito"/>
          <w:color w:val="202124"/>
          <w:sz w:val="24"/>
          <w:szCs w:val="24"/>
          <w:highlight w:val="white"/>
        </w:rPr>
        <w:t xml:space="preserve">Włodarskiego, stały się centralnym elementem najnowszej ekspozycji. Piotra Słodkowski wyjaśnia: </w:t>
      </w:r>
      <w:r w:rsidRPr="004F2059">
        <w:rPr>
          <w:rFonts w:ascii="Theinhardt Light" w:eastAsia="Nunito" w:hAnsi="Theinhardt Light" w:cs="Nunito"/>
          <w:b/>
          <w:color w:val="202124"/>
          <w:sz w:val="24"/>
          <w:szCs w:val="24"/>
          <w:highlight w:val="white"/>
        </w:rPr>
        <w:t>“doświadczenie wojny i zmiany tożsamości są kluczowe</w:t>
      </w:r>
      <w:r w:rsidR="00504AD7">
        <w:rPr>
          <w:rFonts w:ascii="Theinhardt Light" w:eastAsia="Nunito" w:hAnsi="Theinhardt Light" w:cs="Nunito"/>
          <w:b/>
          <w:color w:val="202124"/>
          <w:sz w:val="24"/>
          <w:szCs w:val="24"/>
          <w:highlight w:val="white"/>
        </w:rPr>
        <w:t xml:space="preserve"> dla zrozumienia sztuki </w:t>
      </w:r>
      <w:proofErr w:type="spellStart"/>
      <w:r w:rsidR="00504AD7">
        <w:rPr>
          <w:rFonts w:ascii="Theinhardt Light" w:eastAsia="Nunito" w:hAnsi="Theinhardt Light" w:cs="Nunito"/>
          <w:b/>
          <w:color w:val="202124"/>
          <w:sz w:val="24"/>
          <w:szCs w:val="24"/>
          <w:highlight w:val="white"/>
        </w:rPr>
        <w:t>Strenga</w:t>
      </w:r>
      <w:proofErr w:type="spellEnd"/>
      <w:r w:rsidR="00504AD7">
        <w:rPr>
          <w:rFonts w:ascii="Theinhardt Light" w:eastAsia="Nunito" w:hAnsi="Theinhardt Light" w:cs="Nunito"/>
          <w:b/>
          <w:color w:val="202124"/>
          <w:sz w:val="24"/>
          <w:szCs w:val="24"/>
          <w:highlight w:val="white"/>
        </w:rPr>
        <w:t>/</w:t>
      </w:r>
      <w:r w:rsidRPr="004F2059">
        <w:rPr>
          <w:rFonts w:ascii="Theinhardt Light" w:eastAsia="Nunito" w:hAnsi="Theinhardt Light" w:cs="Nunito"/>
          <w:b/>
          <w:color w:val="202124"/>
          <w:sz w:val="24"/>
          <w:szCs w:val="24"/>
          <w:highlight w:val="white"/>
        </w:rPr>
        <w:t>Włodarskiego, a tematy jego prac obozowych znajdują kontynuacje w powojennej twórczości artysty</w:t>
      </w:r>
      <w:r w:rsidRPr="004F2059">
        <w:rPr>
          <w:rFonts w:ascii="Theinhardt Light" w:eastAsia="Nunito" w:hAnsi="Theinhardt Light" w:cs="Nunito"/>
          <w:color w:val="202124"/>
          <w:sz w:val="24"/>
          <w:szCs w:val="24"/>
          <w:highlight w:val="white"/>
        </w:rPr>
        <w:t>”.</w:t>
      </w:r>
    </w:p>
    <w:p w:rsidR="004F2059" w:rsidRDefault="004F2059" w:rsidP="004F2059">
      <w:pPr>
        <w:spacing w:after="0"/>
        <w:jc w:val="both"/>
        <w:rPr>
          <w:rFonts w:ascii="Theinhardt Light" w:eastAsia="Nunito" w:hAnsi="Theinhardt Light" w:cs="Nunito"/>
          <w:b/>
          <w:sz w:val="24"/>
          <w:szCs w:val="24"/>
        </w:rPr>
      </w:pPr>
    </w:p>
    <w:p w:rsidR="004F2059" w:rsidRPr="004F2059" w:rsidRDefault="004F2059" w:rsidP="004F2059">
      <w:pPr>
        <w:spacing w:after="0"/>
        <w:jc w:val="both"/>
        <w:rPr>
          <w:rFonts w:ascii="Theinhardt Light" w:eastAsia="Nunito" w:hAnsi="Theinhardt Light" w:cs="Nunito"/>
          <w:b/>
          <w:sz w:val="24"/>
          <w:szCs w:val="24"/>
        </w:rPr>
      </w:pPr>
      <w:r w:rsidRPr="004F2059">
        <w:rPr>
          <w:rFonts w:ascii="Theinhardt Light" w:eastAsia="Nunito" w:hAnsi="Theinhardt Light" w:cs="Nunito"/>
          <w:b/>
          <w:sz w:val="24"/>
          <w:szCs w:val="24"/>
        </w:rPr>
        <w:t>“W środowisku artystycznym wszyscy mówili: Henio”</w:t>
      </w:r>
    </w:p>
    <w:p w:rsidR="004F2059" w:rsidRPr="004F2059" w:rsidRDefault="004F2059" w:rsidP="004F2059">
      <w:pPr>
        <w:spacing w:after="0"/>
        <w:jc w:val="both"/>
        <w:rPr>
          <w:rFonts w:ascii="Theinhardt Light" w:eastAsia="Nunito" w:hAnsi="Theinhardt Light" w:cs="Nunito"/>
          <w:sz w:val="24"/>
          <w:szCs w:val="24"/>
        </w:rPr>
      </w:pPr>
      <w:r w:rsidRPr="004F2059">
        <w:rPr>
          <w:rFonts w:ascii="Theinhardt Light" w:eastAsia="Nunito" w:hAnsi="Theinhardt Light" w:cs="Nunito"/>
          <w:color w:val="202124"/>
          <w:sz w:val="24"/>
          <w:szCs w:val="24"/>
          <w:highlight w:val="white"/>
        </w:rPr>
        <w:t xml:space="preserve">Po wojnie mieszkał w Warszawie, był profesorem stołecznej ASP. </w:t>
      </w:r>
      <w:r w:rsidRPr="004F2059">
        <w:rPr>
          <w:rFonts w:ascii="Theinhardt Light" w:eastAsia="Nunito" w:hAnsi="Theinhardt Light" w:cs="Nunito"/>
          <w:sz w:val="24"/>
          <w:szCs w:val="24"/>
        </w:rPr>
        <w:t>Dla przyjaciół malarza żydowskie pochodzenie profesora nie było tajemnicą</w:t>
      </w:r>
      <w:r w:rsidR="00504AD7">
        <w:rPr>
          <w:rFonts w:ascii="Theinhardt Light" w:eastAsia="Nunito" w:hAnsi="Theinhardt Light" w:cs="Nunito"/>
          <w:sz w:val="24"/>
          <w:szCs w:val="24"/>
        </w:rPr>
        <w:t xml:space="preserve">, Wojciech </w:t>
      </w:r>
      <w:proofErr w:type="spellStart"/>
      <w:r w:rsidR="00504AD7">
        <w:rPr>
          <w:rFonts w:ascii="Theinhardt Light" w:eastAsia="Nunito" w:hAnsi="Theinhardt Light" w:cs="Nunito"/>
          <w:sz w:val="24"/>
          <w:szCs w:val="24"/>
        </w:rPr>
        <w:t>Fangor</w:t>
      </w:r>
      <w:proofErr w:type="spellEnd"/>
      <w:r w:rsidR="00504AD7">
        <w:rPr>
          <w:rFonts w:ascii="Theinhardt Light" w:eastAsia="Nunito" w:hAnsi="Theinhardt Light" w:cs="Nunito"/>
          <w:sz w:val="24"/>
          <w:szCs w:val="24"/>
        </w:rPr>
        <w:t xml:space="preserve"> wspominał:</w:t>
      </w:r>
      <w:r w:rsidR="00504AD7">
        <w:rPr>
          <w:rFonts w:ascii="Theinhardt Light" w:eastAsia="Nunito" w:hAnsi="Theinhardt Light" w:cs="Nunito"/>
          <w:sz w:val="24"/>
          <w:szCs w:val="24"/>
        </w:rPr>
        <w:br/>
      </w:r>
      <w:r w:rsidRPr="004F2059">
        <w:rPr>
          <w:rFonts w:ascii="Theinhardt Light" w:eastAsia="Nunito" w:hAnsi="Theinhardt Light" w:cs="Nunito"/>
          <w:sz w:val="24"/>
          <w:szCs w:val="24"/>
        </w:rPr>
        <w:t>“w środowisku artystycznym wszyscy mówili: Henio”. Córka Włodarskiego o pochodzeniu ojca dowiedziała się, kiedy miała 24 lata. Dziś zaskakująca, podówczas taka sytuacja była powszechna. Wielu polskich Żydów, którzy przeżyli dzięki przybranej tożsamości, nie decydowało się na powrót do pierwotnego imienia i nazwiska w trosce o bezpieczeństwo swoich bliskich. Także Marek Włodarski chciał w ten sposób chronić dzieci.</w:t>
      </w:r>
    </w:p>
    <w:p w:rsidR="004F2059" w:rsidRDefault="004F2059" w:rsidP="004F2059">
      <w:pPr>
        <w:spacing w:after="0"/>
        <w:jc w:val="both"/>
        <w:rPr>
          <w:rFonts w:ascii="Theinhardt Light" w:eastAsia="Nunito" w:hAnsi="Theinhardt Light" w:cs="Nunito"/>
          <w:b/>
          <w:color w:val="202124"/>
          <w:sz w:val="24"/>
          <w:szCs w:val="24"/>
          <w:highlight w:val="white"/>
        </w:rPr>
      </w:pPr>
    </w:p>
    <w:p w:rsidR="004F2059" w:rsidRPr="004F2059" w:rsidRDefault="004F2059" w:rsidP="004F2059">
      <w:pPr>
        <w:spacing w:after="0"/>
        <w:jc w:val="both"/>
        <w:rPr>
          <w:rFonts w:ascii="Theinhardt Light" w:eastAsia="Nunito" w:hAnsi="Theinhardt Light" w:cs="Nunito"/>
          <w:color w:val="202124"/>
          <w:sz w:val="24"/>
          <w:szCs w:val="24"/>
          <w:highlight w:val="white"/>
        </w:rPr>
      </w:pPr>
      <w:r w:rsidRPr="004F2059">
        <w:rPr>
          <w:rFonts w:ascii="Theinhardt Light" w:eastAsia="Nunito" w:hAnsi="Theinhardt Light" w:cs="Nunito"/>
          <w:b/>
          <w:color w:val="202124"/>
          <w:sz w:val="24"/>
          <w:szCs w:val="24"/>
          <w:highlight w:val="white"/>
        </w:rPr>
        <w:t>Jako artysta był po wojnie autorytetem, nieustannie tworzył.</w:t>
      </w:r>
      <w:r w:rsidRPr="004F2059">
        <w:rPr>
          <w:rFonts w:ascii="Theinhardt Light" w:eastAsia="Nunito" w:hAnsi="Theinhardt Light" w:cs="Nunito"/>
          <w:color w:val="202124"/>
          <w:sz w:val="24"/>
          <w:szCs w:val="24"/>
          <w:highlight w:val="white"/>
        </w:rPr>
        <w:t xml:space="preserve"> Jeg</w:t>
      </w:r>
      <w:r w:rsidR="00504AD7">
        <w:rPr>
          <w:rFonts w:ascii="Theinhardt Light" w:eastAsia="Nunito" w:hAnsi="Theinhardt Light" w:cs="Nunito"/>
          <w:color w:val="202124"/>
          <w:sz w:val="24"/>
          <w:szCs w:val="24"/>
          <w:highlight w:val="white"/>
        </w:rPr>
        <w:t>o pracownia przy</w:t>
      </w:r>
      <w:r w:rsidR="00504AD7">
        <w:rPr>
          <w:rFonts w:ascii="Theinhardt Light" w:eastAsia="Nunito" w:hAnsi="Theinhardt Light" w:cs="Nunito"/>
          <w:color w:val="202124"/>
          <w:sz w:val="24"/>
          <w:szCs w:val="24"/>
          <w:highlight w:val="white"/>
        </w:rPr>
        <w:br/>
      </w:r>
      <w:r w:rsidRPr="004F2059">
        <w:rPr>
          <w:rFonts w:ascii="Theinhardt Light" w:eastAsia="Nunito" w:hAnsi="Theinhardt Light" w:cs="Nunito"/>
          <w:color w:val="202124"/>
          <w:sz w:val="24"/>
          <w:szCs w:val="24"/>
          <w:highlight w:val="white"/>
        </w:rPr>
        <w:t>ul. Dąbrowskiego często pełna gości. Przychodzili  Mieczysław Tomkiewicz, Marian Wnuk czy Henryk Stażewski. Czas prywatny spędzał przy sztalugach; córka wspomina go “z kredką, ołówkiem albo z pędzlem - zawsze”. Jak to możliwe, że tak ważny i płodny malarz</w:t>
      </w:r>
      <w:r w:rsidR="00504AD7">
        <w:rPr>
          <w:rFonts w:ascii="Theinhardt Light" w:eastAsia="Nunito" w:hAnsi="Theinhardt Light" w:cs="Nunito"/>
          <w:b/>
          <w:color w:val="202124"/>
          <w:sz w:val="24"/>
          <w:szCs w:val="24"/>
          <w:highlight w:val="white"/>
        </w:rPr>
        <w:t xml:space="preserve"> nie miał</w:t>
      </w:r>
      <w:r w:rsidR="00504AD7">
        <w:rPr>
          <w:rFonts w:ascii="Theinhardt Light" w:eastAsia="Nunito" w:hAnsi="Theinhardt Light" w:cs="Nunito"/>
          <w:b/>
          <w:color w:val="202124"/>
          <w:sz w:val="24"/>
          <w:szCs w:val="24"/>
          <w:highlight w:val="white"/>
        </w:rPr>
        <w:br/>
      </w:r>
      <w:r w:rsidRPr="004F2059">
        <w:rPr>
          <w:rFonts w:ascii="Theinhardt Light" w:eastAsia="Nunito" w:hAnsi="Theinhardt Light" w:cs="Nunito"/>
          <w:b/>
          <w:color w:val="202124"/>
          <w:sz w:val="24"/>
          <w:szCs w:val="24"/>
          <w:highlight w:val="white"/>
        </w:rPr>
        <w:t>w czasie swojej powojennej kariery ani jednej wystawy indywidualnej?</w:t>
      </w:r>
      <w:r w:rsidRPr="004F2059">
        <w:rPr>
          <w:rFonts w:ascii="Theinhardt Light" w:eastAsia="Nunito" w:hAnsi="Theinhardt Light" w:cs="Nunito"/>
          <w:color w:val="202124"/>
          <w:sz w:val="24"/>
          <w:szCs w:val="24"/>
          <w:highlight w:val="white"/>
        </w:rPr>
        <w:t xml:space="preserve"> Włodarski był </w:t>
      </w:r>
      <w:r w:rsidRPr="004F2059">
        <w:rPr>
          <w:rFonts w:ascii="Theinhardt Light" w:eastAsia="Nunito" w:hAnsi="Theinhardt Light" w:cs="Nunito"/>
          <w:color w:val="202124"/>
          <w:sz w:val="24"/>
          <w:szCs w:val="24"/>
          <w:highlight w:val="white"/>
        </w:rPr>
        <w:lastRenderedPageBreak/>
        <w:t xml:space="preserve">punktem odniesienia, ale sam pozostawał na uboczu. Jego twórczość w miarę upływu czasu stawała się coraz bardziej mroczna, niepokojąca, malowana przytłumioną gamą barw. “Sądy nieostateczne” (1957), “Nabożeństwo” czy “Rysunek IX” (oba: 1959) nie przypominają pełnych żywego koloru obrazów tworzonych w międzywojennym Lwowie.  Dopiero po śmierci artysty jego prace pojawiły się na indywidualnych wystawach. Wiele pytań pozostawało bez odpowiedzi przez dekady - </w:t>
      </w:r>
      <w:r w:rsidRPr="004F2059">
        <w:rPr>
          <w:rFonts w:ascii="Theinhardt Light" w:eastAsia="Nunito" w:hAnsi="Theinhardt Light" w:cs="Nunito"/>
          <w:b/>
          <w:color w:val="202124"/>
          <w:sz w:val="24"/>
          <w:szCs w:val="24"/>
          <w:highlight w:val="white"/>
        </w:rPr>
        <w:t>trzeba było ponad pół wieku, by dokładnie zrekonstruować historię i o</w:t>
      </w:r>
      <w:r w:rsidR="00504AD7">
        <w:rPr>
          <w:rFonts w:ascii="Theinhardt Light" w:eastAsia="Nunito" w:hAnsi="Theinhardt Light" w:cs="Nunito"/>
          <w:b/>
          <w:color w:val="202124"/>
          <w:sz w:val="24"/>
          <w:szCs w:val="24"/>
          <w:highlight w:val="white"/>
        </w:rPr>
        <w:t xml:space="preserve">pisać twórczość Henryka </w:t>
      </w:r>
      <w:proofErr w:type="spellStart"/>
      <w:r w:rsidR="00504AD7">
        <w:rPr>
          <w:rFonts w:ascii="Theinhardt Light" w:eastAsia="Nunito" w:hAnsi="Theinhardt Light" w:cs="Nunito"/>
          <w:b/>
          <w:color w:val="202124"/>
          <w:sz w:val="24"/>
          <w:szCs w:val="24"/>
          <w:highlight w:val="white"/>
        </w:rPr>
        <w:t>Strenga</w:t>
      </w:r>
      <w:proofErr w:type="spellEnd"/>
      <w:r w:rsidR="00504AD7">
        <w:rPr>
          <w:rFonts w:ascii="Theinhardt Light" w:eastAsia="Nunito" w:hAnsi="Theinhardt Light" w:cs="Nunito"/>
          <w:b/>
          <w:color w:val="202124"/>
          <w:sz w:val="24"/>
          <w:szCs w:val="24"/>
          <w:highlight w:val="white"/>
        </w:rPr>
        <w:t>/</w:t>
      </w:r>
      <w:r w:rsidRPr="004F2059">
        <w:rPr>
          <w:rFonts w:ascii="Theinhardt Light" w:eastAsia="Nunito" w:hAnsi="Theinhardt Light" w:cs="Nunito"/>
          <w:b/>
          <w:color w:val="202124"/>
          <w:sz w:val="24"/>
          <w:szCs w:val="24"/>
          <w:highlight w:val="white"/>
        </w:rPr>
        <w:t>Marka Włodarskiego.</w:t>
      </w:r>
      <w:r w:rsidRPr="004F2059">
        <w:rPr>
          <w:rFonts w:ascii="Theinhardt Light" w:eastAsia="Nunito" w:hAnsi="Theinhardt Light" w:cs="Nunito"/>
          <w:color w:val="202124"/>
          <w:sz w:val="24"/>
          <w:szCs w:val="24"/>
          <w:highlight w:val="white"/>
        </w:rPr>
        <w:t xml:space="preserve"> W 2019 r. ukazała się przełomowa w tym temacie książka Piotra Słodkowskiego pt. “Modernizm ż</w:t>
      </w:r>
      <w:r w:rsidR="00504AD7">
        <w:rPr>
          <w:rFonts w:ascii="Theinhardt Light" w:eastAsia="Nunito" w:hAnsi="Theinhardt Light" w:cs="Nunito"/>
          <w:color w:val="202124"/>
          <w:sz w:val="24"/>
          <w:szCs w:val="24"/>
          <w:highlight w:val="white"/>
        </w:rPr>
        <w:t xml:space="preserve">ydowsko-polski. Henryk </w:t>
      </w:r>
      <w:proofErr w:type="spellStart"/>
      <w:r w:rsidR="00504AD7">
        <w:rPr>
          <w:rFonts w:ascii="Theinhardt Light" w:eastAsia="Nunito" w:hAnsi="Theinhardt Light" w:cs="Nunito"/>
          <w:color w:val="202124"/>
          <w:sz w:val="24"/>
          <w:szCs w:val="24"/>
          <w:highlight w:val="white"/>
        </w:rPr>
        <w:t>Streng</w:t>
      </w:r>
      <w:proofErr w:type="spellEnd"/>
      <w:r w:rsidR="00504AD7">
        <w:rPr>
          <w:rFonts w:ascii="Theinhardt Light" w:eastAsia="Nunito" w:hAnsi="Theinhardt Light" w:cs="Nunito"/>
          <w:color w:val="202124"/>
          <w:sz w:val="24"/>
          <w:szCs w:val="24"/>
          <w:highlight w:val="white"/>
        </w:rPr>
        <w:t>/</w:t>
      </w:r>
      <w:r w:rsidRPr="004F2059">
        <w:rPr>
          <w:rFonts w:ascii="Theinhardt Light" w:eastAsia="Nunito" w:hAnsi="Theinhardt Light" w:cs="Nunito"/>
          <w:color w:val="202124"/>
          <w:sz w:val="24"/>
          <w:szCs w:val="24"/>
          <w:highlight w:val="white"/>
        </w:rPr>
        <w:t xml:space="preserve">Marek Włodarski a historia sztuki”, dzięki której malarz wrócił do głównego nurtu badań i refleksji. Teraz w Muzeum Sztuki Nowoczesnej w Warszawie zobaczyć możemy wystawę, którą przygotował właśnie Piotr Słodkowski. </w:t>
      </w:r>
    </w:p>
    <w:p w:rsidR="007C0C25" w:rsidRDefault="007C0C25" w:rsidP="007C0C25">
      <w:pPr>
        <w:spacing w:after="0" w:line="240" w:lineRule="auto"/>
        <w:rPr>
          <w:rFonts w:ascii="Theinhardt Light" w:eastAsia="Times New Roman" w:hAnsi="Theinhardt Light" w:cs="Arial"/>
          <w:b/>
          <w:bCs/>
          <w:color w:val="000000"/>
          <w:sz w:val="24"/>
          <w:szCs w:val="24"/>
          <w:lang w:eastAsia="pl-PL"/>
        </w:rPr>
      </w:pPr>
    </w:p>
    <w:p w:rsidR="007C0C25" w:rsidRDefault="007C0C25" w:rsidP="007C0C25">
      <w:pPr>
        <w:spacing w:after="0" w:line="240" w:lineRule="auto"/>
        <w:rPr>
          <w:rFonts w:ascii="Theinhardt Light" w:eastAsia="Times New Roman" w:hAnsi="Theinhardt Light" w:cs="Arial"/>
          <w:b/>
          <w:bCs/>
          <w:color w:val="000000"/>
          <w:sz w:val="24"/>
          <w:szCs w:val="24"/>
          <w:lang w:eastAsia="pl-PL"/>
        </w:rPr>
      </w:pPr>
    </w:p>
    <w:p w:rsidR="007C0C25" w:rsidRDefault="009741DB" w:rsidP="007C0C25">
      <w:pPr>
        <w:spacing w:after="0" w:line="240" w:lineRule="auto"/>
        <w:rPr>
          <w:rFonts w:ascii="Theinhardt Light" w:eastAsia="Times New Roman" w:hAnsi="Theinhardt Light" w:cs="Arial"/>
          <w:color w:val="000000"/>
          <w:sz w:val="24"/>
          <w:szCs w:val="24"/>
          <w:lang w:eastAsia="pl-PL"/>
        </w:rPr>
      </w:pPr>
      <w:r>
        <w:rPr>
          <w:rFonts w:ascii="Theinhardt Light" w:eastAsia="Times New Roman" w:hAnsi="Theinhardt Light" w:cs="Arial"/>
          <w:b/>
          <w:bCs/>
          <w:color w:val="000000"/>
          <w:sz w:val="24"/>
          <w:szCs w:val="24"/>
          <w:lang w:eastAsia="pl-PL"/>
        </w:rPr>
        <w:t xml:space="preserve">Wystawa „Henryk </w:t>
      </w:r>
      <w:proofErr w:type="spellStart"/>
      <w:r>
        <w:rPr>
          <w:rFonts w:ascii="Theinhardt Light" w:eastAsia="Times New Roman" w:hAnsi="Theinhardt Light" w:cs="Arial"/>
          <w:b/>
          <w:bCs/>
          <w:color w:val="000000"/>
          <w:sz w:val="24"/>
          <w:szCs w:val="24"/>
          <w:lang w:eastAsia="pl-PL"/>
        </w:rPr>
        <w:t>Streng</w:t>
      </w:r>
      <w:proofErr w:type="spellEnd"/>
      <w:r>
        <w:rPr>
          <w:rFonts w:ascii="Theinhardt Light" w:eastAsia="Times New Roman" w:hAnsi="Theinhardt Light" w:cs="Arial"/>
          <w:b/>
          <w:bCs/>
          <w:color w:val="000000"/>
          <w:sz w:val="24"/>
          <w:szCs w:val="24"/>
          <w:lang w:eastAsia="pl-PL"/>
        </w:rPr>
        <w:t>/</w:t>
      </w:r>
      <w:r w:rsidR="006D42C9" w:rsidRPr="006D42C9">
        <w:rPr>
          <w:rFonts w:ascii="Theinhardt Light" w:eastAsia="Times New Roman" w:hAnsi="Theinhardt Light" w:cs="Arial"/>
          <w:b/>
          <w:bCs/>
          <w:color w:val="000000"/>
          <w:sz w:val="24"/>
          <w:szCs w:val="24"/>
          <w:lang w:eastAsia="pl-PL"/>
        </w:rPr>
        <w:t>Marek Włodarski i modernizm żydowsko-polski”</w:t>
      </w:r>
      <w:r w:rsidR="006D42C9" w:rsidRPr="006D42C9">
        <w:rPr>
          <w:rFonts w:ascii="Theinhardt Light" w:eastAsia="Times New Roman" w:hAnsi="Theinhardt Light" w:cs="Arial"/>
          <w:b/>
          <w:bCs/>
          <w:color w:val="000000"/>
          <w:sz w:val="24"/>
          <w:szCs w:val="24"/>
          <w:lang w:eastAsia="pl-PL"/>
        </w:rPr>
        <w:br/>
      </w:r>
      <w:r w:rsidR="006D42C9">
        <w:rPr>
          <w:rFonts w:ascii="Theinhardt Light" w:eastAsia="Times New Roman" w:hAnsi="Theinhardt Light" w:cs="Arial"/>
          <w:color w:val="000000"/>
          <w:sz w:val="24"/>
          <w:szCs w:val="24"/>
          <w:lang w:eastAsia="pl-PL"/>
        </w:rPr>
        <w:t>5 lutego - 9 maja 2021</w:t>
      </w:r>
      <w:r w:rsidR="006D42C9" w:rsidRPr="006D42C9">
        <w:rPr>
          <w:rFonts w:ascii="Theinhardt Light" w:eastAsia="Times New Roman" w:hAnsi="Theinhardt Light" w:cs="Arial"/>
          <w:color w:val="000000"/>
          <w:sz w:val="24"/>
          <w:szCs w:val="24"/>
          <w:lang w:eastAsia="pl-PL"/>
        </w:rPr>
        <w:t xml:space="preserve"> </w:t>
      </w:r>
    </w:p>
    <w:p w:rsidR="007C0C25" w:rsidRDefault="007C0C25" w:rsidP="007C0C25">
      <w:pPr>
        <w:spacing w:after="0" w:line="240" w:lineRule="auto"/>
        <w:rPr>
          <w:rFonts w:ascii="Theinhardt Light" w:eastAsia="Times New Roman" w:hAnsi="Theinhardt Light" w:cs="Arial"/>
          <w:color w:val="000000"/>
          <w:sz w:val="24"/>
          <w:szCs w:val="24"/>
          <w:lang w:eastAsia="pl-PL"/>
        </w:rPr>
      </w:pPr>
      <w:r>
        <w:rPr>
          <w:rFonts w:ascii="Theinhardt Light" w:eastAsia="Times New Roman" w:hAnsi="Theinhardt Light" w:cs="Arial"/>
          <w:color w:val="000000"/>
          <w:sz w:val="24"/>
          <w:szCs w:val="24"/>
          <w:lang w:eastAsia="pl-PL"/>
        </w:rPr>
        <w:t>Wybrzeże Kościuszkowskie 22, Warszawa</w:t>
      </w:r>
      <w:r w:rsidR="006D42C9" w:rsidRPr="006D42C9">
        <w:rPr>
          <w:rFonts w:ascii="Theinhardt Light" w:eastAsia="Times New Roman" w:hAnsi="Theinhardt Light" w:cs="Arial"/>
          <w:color w:val="000000"/>
          <w:sz w:val="24"/>
          <w:szCs w:val="24"/>
          <w:lang w:eastAsia="pl-PL"/>
        </w:rPr>
        <w:br/>
        <w:t>kurator</w:t>
      </w:r>
      <w:r w:rsidR="006D42C9">
        <w:rPr>
          <w:rFonts w:ascii="Theinhardt Light" w:eastAsia="Times New Roman" w:hAnsi="Theinhardt Light" w:cs="Arial"/>
          <w:color w:val="000000"/>
          <w:sz w:val="24"/>
          <w:szCs w:val="24"/>
          <w:lang w:eastAsia="pl-PL"/>
        </w:rPr>
        <w:t>:</w:t>
      </w:r>
      <w:r w:rsidR="006D42C9" w:rsidRPr="006D42C9">
        <w:rPr>
          <w:rFonts w:ascii="Theinhardt Light" w:eastAsia="Times New Roman" w:hAnsi="Theinhardt Light" w:cs="Arial"/>
          <w:color w:val="000000"/>
          <w:sz w:val="24"/>
          <w:szCs w:val="24"/>
          <w:lang w:eastAsia="pl-PL"/>
        </w:rPr>
        <w:t xml:space="preserve"> Piotr Słodkowski </w:t>
      </w:r>
    </w:p>
    <w:p w:rsidR="007C0C25" w:rsidRDefault="007C0C25" w:rsidP="006D42C9">
      <w:pPr>
        <w:spacing w:before="240" w:after="0" w:line="240" w:lineRule="auto"/>
        <w:rPr>
          <w:rFonts w:ascii="Theinhardt Light" w:eastAsia="Times New Roman" w:hAnsi="Theinhardt Light" w:cs="Arial"/>
          <w:color w:val="000000"/>
          <w:sz w:val="24"/>
          <w:szCs w:val="24"/>
          <w:lang w:eastAsia="pl-PL"/>
        </w:rPr>
      </w:pPr>
    </w:p>
    <w:p w:rsidR="006D42C9" w:rsidRDefault="007C0C25" w:rsidP="007C0C25">
      <w:pPr>
        <w:spacing w:after="0" w:line="240" w:lineRule="auto"/>
        <w:rPr>
          <w:rFonts w:ascii="Theinhardt Light" w:eastAsia="Times New Roman" w:hAnsi="Theinhardt Light" w:cs="Times New Roman"/>
          <w:sz w:val="24"/>
          <w:szCs w:val="24"/>
          <w:lang w:eastAsia="pl-PL"/>
        </w:rPr>
      </w:pPr>
      <w:r>
        <w:rPr>
          <w:rFonts w:ascii="Theinhardt Light" w:eastAsia="Times New Roman" w:hAnsi="Theinhardt Light" w:cs="Arial"/>
          <w:color w:val="000000"/>
          <w:sz w:val="24"/>
          <w:szCs w:val="24"/>
          <w:lang w:eastAsia="pl-PL"/>
        </w:rPr>
        <w:t xml:space="preserve">Materiały prasowe: </w:t>
      </w:r>
      <w:hyperlink r:id="rId6" w:history="1">
        <w:r w:rsidR="006D42C9" w:rsidRPr="006D42C9">
          <w:rPr>
            <w:rFonts w:ascii="Theinhardt Light" w:eastAsia="Times New Roman" w:hAnsi="Theinhardt Light" w:cs="Arial"/>
            <w:color w:val="1155CC"/>
            <w:sz w:val="24"/>
            <w:szCs w:val="24"/>
            <w:u w:val="single"/>
            <w:lang w:eastAsia="pl-PL"/>
          </w:rPr>
          <w:t>prasa.artmuseum.pl</w:t>
        </w:r>
        <w:r w:rsidR="006D42C9" w:rsidRPr="006D42C9">
          <w:rPr>
            <w:rFonts w:ascii="Theinhardt Light" w:eastAsia="Times New Roman" w:hAnsi="Theinhardt Light" w:cs="Arial"/>
            <w:color w:val="000000"/>
            <w:sz w:val="24"/>
            <w:szCs w:val="24"/>
            <w:lang w:eastAsia="pl-PL"/>
          </w:rPr>
          <w:br/>
        </w:r>
      </w:hyperlink>
      <w:r w:rsidR="006D42C9" w:rsidRPr="006D42C9">
        <w:rPr>
          <w:rFonts w:ascii="Theinhardt Light" w:eastAsia="Times New Roman" w:hAnsi="Theinhardt Light" w:cs="Arial"/>
          <w:color w:val="000000"/>
          <w:sz w:val="24"/>
          <w:szCs w:val="24"/>
          <w:lang w:eastAsia="pl-PL"/>
        </w:rPr>
        <w:t>Muzeum</w:t>
      </w:r>
      <w:r>
        <w:rPr>
          <w:rFonts w:ascii="Theinhardt Light" w:eastAsia="Times New Roman" w:hAnsi="Theinhardt Light" w:cs="Arial"/>
          <w:color w:val="000000"/>
          <w:sz w:val="24"/>
          <w:szCs w:val="24"/>
          <w:lang w:eastAsia="pl-PL"/>
        </w:rPr>
        <w:t xml:space="preserve"> Sztuki Nowoczesnej w Warszawie: </w:t>
      </w:r>
      <w:hyperlink r:id="rId7" w:history="1">
        <w:r w:rsidR="006D42C9" w:rsidRPr="006D42C9">
          <w:rPr>
            <w:rFonts w:ascii="Theinhardt Light" w:eastAsia="Times New Roman" w:hAnsi="Theinhardt Light" w:cs="Arial"/>
            <w:color w:val="1155CC"/>
            <w:sz w:val="24"/>
            <w:szCs w:val="24"/>
            <w:u w:val="single"/>
            <w:lang w:eastAsia="pl-PL"/>
          </w:rPr>
          <w:t>artmuseum.pl</w:t>
        </w:r>
      </w:hyperlink>
    </w:p>
    <w:p w:rsidR="007C0C25" w:rsidRPr="006D42C9" w:rsidRDefault="007C0C25" w:rsidP="007C0C25">
      <w:pPr>
        <w:spacing w:after="0" w:line="240" w:lineRule="auto"/>
        <w:rPr>
          <w:rFonts w:ascii="Theinhardt Light" w:eastAsia="Times New Roman" w:hAnsi="Theinhardt Light" w:cs="Arial"/>
          <w:color w:val="000000"/>
          <w:sz w:val="24"/>
          <w:szCs w:val="24"/>
          <w:lang w:eastAsia="pl-PL"/>
        </w:rPr>
      </w:pPr>
      <w:r>
        <w:rPr>
          <w:rFonts w:ascii="Theinhardt Light" w:eastAsia="Times New Roman" w:hAnsi="Theinhardt Light" w:cs="Times New Roman"/>
          <w:sz w:val="24"/>
          <w:szCs w:val="24"/>
          <w:lang w:eastAsia="pl-PL"/>
        </w:rPr>
        <w:t>Katalog onlin</w:t>
      </w:r>
      <w:r w:rsidR="00504AD7">
        <w:rPr>
          <w:rFonts w:ascii="Theinhardt Light" w:eastAsia="Times New Roman" w:hAnsi="Theinhardt Light" w:cs="Times New Roman"/>
          <w:sz w:val="24"/>
          <w:szCs w:val="24"/>
          <w:lang w:eastAsia="pl-PL"/>
        </w:rPr>
        <w:t xml:space="preserve">e wystawy: </w:t>
      </w:r>
      <w:hyperlink r:id="rId8" w:history="1">
        <w:r w:rsidR="00504AD7" w:rsidRPr="005F5ECC">
          <w:rPr>
            <w:rStyle w:val="Hipercze"/>
            <w:rFonts w:ascii="Theinhardt Light" w:eastAsia="Times New Roman" w:hAnsi="Theinhardt Light" w:cs="Times New Roman"/>
            <w:sz w:val="24"/>
            <w:szCs w:val="24"/>
            <w:lang w:eastAsia="pl-PL"/>
          </w:rPr>
          <w:t>streng.artmuseum.pl</w:t>
        </w:r>
      </w:hyperlink>
      <w:r w:rsidR="00504AD7">
        <w:rPr>
          <w:rFonts w:ascii="Theinhardt Light" w:eastAsia="Times New Roman" w:hAnsi="Theinhardt Light" w:cs="Times New Roman"/>
          <w:sz w:val="24"/>
          <w:szCs w:val="24"/>
          <w:lang w:eastAsia="pl-PL"/>
        </w:rPr>
        <w:t xml:space="preserve"> </w:t>
      </w:r>
    </w:p>
    <w:p w:rsidR="006D42C9" w:rsidRPr="006D42C9" w:rsidRDefault="006D42C9" w:rsidP="006D42C9">
      <w:pPr>
        <w:spacing w:before="240" w:after="0" w:line="240" w:lineRule="auto"/>
        <w:rPr>
          <w:rFonts w:ascii="Theinhardt Light" w:eastAsia="Times New Roman" w:hAnsi="Theinhardt Light" w:cs="Times New Roman"/>
          <w:sz w:val="24"/>
          <w:szCs w:val="24"/>
          <w:lang w:eastAsia="pl-PL"/>
        </w:rPr>
      </w:pPr>
      <w:r w:rsidRPr="006D42C9">
        <w:rPr>
          <w:rFonts w:ascii="Theinhardt Light" w:eastAsia="Times New Roman" w:hAnsi="Theinhardt Light" w:cs="Arial"/>
          <w:b/>
          <w:bCs/>
          <w:color w:val="000000"/>
          <w:sz w:val="24"/>
          <w:szCs w:val="24"/>
          <w:lang w:eastAsia="pl-PL"/>
        </w:rPr>
        <w:t>kontakt dla mediów:</w:t>
      </w:r>
      <w:r w:rsidRPr="006D42C9">
        <w:rPr>
          <w:rFonts w:ascii="Theinhardt Light" w:eastAsia="Times New Roman" w:hAnsi="Theinhardt Light" w:cs="Arial"/>
          <w:b/>
          <w:bCs/>
          <w:color w:val="000000"/>
          <w:sz w:val="24"/>
          <w:szCs w:val="24"/>
          <w:lang w:eastAsia="pl-PL"/>
        </w:rPr>
        <w:br/>
      </w:r>
      <w:r w:rsidRPr="006D42C9">
        <w:rPr>
          <w:rFonts w:ascii="Theinhardt Light" w:eastAsia="Times New Roman" w:hAnsi="Theinhardt Light" w:cs="Arial"/>
          <w:color w:val="000000"/>
          <w:sz w:val="24"/>
          <w:szCs w:val="24"/>
          <w:lang w:eastAsia="pl-PL"/>
        </w:rPr>
        <w:t xml:space="preserve">Józefina Bartyzel </w:t>
      </w:r>
      <w:r w:rsidRPr="006D42C9">
        <w:rPr>
          <w:rFonts w:ascii="Theinhardt Light" w:eastAsia="Times New Roman" w:hAnsi="Theinhardt Light" w:cs="Arial"/>
          <w:color w:val="000000"/>
          <w:sz w:val="24"/>
          <w:szCs w:val="24"/>
          <w:lang w:eastAsia="pl-PL"/>
        </w:rPr>
        <w:br/>
      </w:r>
      <w:hyperlink r:id="rId9" w:history="1">
        <w:r w:rsidRPr="006D42C9">
          <w:rPr>
            <w:rFonts w:ascii="Theinhardt Light" w:eastAsia="Times New Roman" w:hAnsi="Theinhardt Light" w:cs="Arial"/>
            <w:color w:val="1155CC"/>
            <w:sz w:val="24"/>
            <w:szCs w:val="24"/>
            <w:u w:val="single"/>
            <w:lang w:eastAsia="pl-PL"/>
          </w:rPr>
          <w:t>jozefina.bartyzel@artmuseum.pl</w:t>
        </w:r>
        <w:r w:rsidRPr="006D42C9">
          <w:rPr>
            <w:rFonts w:ascii="Theinhardt Light" w:eastAsia="Times New Roman" w:hAnsi="Theinhardt Light" w:cs="Arial"/>
            <w:color w:val="000000"/>
            <w:sz w:val="24"/>
            <w:szCs w:val="24"/>
            <w:lang w:eastAsia="pl-PL"/>
          </w:rPr>
          <w:br/>
        </w:r>
      </w:hyperlink>
      <w:r w:rsidRPr="006D42C9">
        <w:rPr>
          <w:rFonts w:ascii="Theinhardt Light" w:eastAsia="Times New Roman" w:hAnsi="Theinhardt Light" w:cs="Arial"/>
          <w:color w:val="000000"/>
          <w:sz w:val="24"/>
          <w:szCs w:val="24"/>
          <w:lang w:eastAsia="pl-PL"/>
        </w:rPr>
        <w:t>695 492 970</w:t>
      </w:r>
    </w:p>
    <w:p w:rsidR="00BC7595" w:rsidRPr="006D42C9" w:rsidRDefault="00BC7595" w:rsidP="006D42C9">
      <w:pPr>
        <w:spacing w:line="240" w:lineRule="auto"/>
        <w:rPr>
          <w:rFonts w:ascii="Theinhardt Light" w:hAnsi="Theinhardt Light"/>
          <w:sz w:val="24"/>
          <w:szCs w:val="24"/>
        </w:rPr>
      </w:pPr>
    </w:p>
    <w:sectPr w:rsidR="00BC7595" w:rsidRPr="006D42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heinhardt Light">
    <w:altName w:val="Theinhardt Light"/>
    <w:panose1 w:val="020B0303020202020204"/>
    <w:charset w:val="00"/>
    <w:family w:val="swiss"/>
    <w:notTrueType/>
    <w:pitch w:val="variable"/>
    <w:sig w:usb0="A00000AF" w:usb1="5000206A" w:usb2="00000000" w:usb3="00000000" w:csb0="00000093" w:csb1="00000000"/>
  </w:font>
  <w:font w:name="Arial">
    <w:panose1 w:val="020B0604020202020204"/>
    <w:charset w:val="EE"/>
    <w:family w:val="swiss"/>
    <w:pitch w:val="variable"/>
    <w:sig w:usb0="E0002EFF" w:usb1="C000785B" w:usb2="00000009" w:usb3="00000000" w:csb0="000001FF" w:csb1="00000000"/>
  </w:font>
  <w:font w:name="Theinhardt Regular">
    <w:panose1 w:val="020B0503020202020204"/>
    <w:charset w:val="00"/>
    <w:family w:val="swiss"/>
    <w:notTrueType/>
    <w:pitch w:val="variable"/>
    <w:sig w:usb0="A00000AF" w:usb1="5000206A" w:usb2="00000000" w:usb3="00000000" w:csb0="00000093" w:csb1="00000000"/>
  </w:font>
  <w:font w:name="Helvetica">
    <w:panose1 w:val="020B0604020202030204"/>
    <w:charset w:val="EE"/>
    <w:family w:val="swiss"/>
    <w:pitch w:val="variable"/>
    <w:sig w:usb0="20002A87" w:usb1="00000000" w:usb2="00000000" w:usb3="00000000" w:csb0="000001FF" w:csb1="00000000"/>
  </w:font>
  <w:font w:name="Nunito">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C9"/>
    <w:rsid w:val="00416740"/>
    <w:rsid w:val="004C20AC"/>
    <w:rsid w:val="004F2059"/>
    <w:rsid w:val="00504AD7"/>
    <w:rsid w:val="005E61E5"/>
    <w:rsid w:val="005F5ECC"/>
    <w:rsid w:val="006D42C9"/>
    <w:rsid w:val="007C0C25"/>
    <w:rsid w:val="009741DB"/>
    <w:rsid w:val="00A24B8E"/>
    <w:rsid w:val="00BC7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6171"/>
  <w15:chartTrackingRefBased/>
  <w15:docId w15:val="{6A87B455-5118-4FD2-893E-7F74CBD6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741D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9741D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D42C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D42C9"/>
    <w:rPr>
      <w:color w:val="0000FF"/>
      <w:u w:val="single"/>
    </w:rPr>
  </w:style>
  <w:style w:type="table" w:styleId="Tabela-Siatka">
    <w:name w:val="Table Grid"/>
    <w:basedOn w:val="Standardowy"/>
    <w:uiPriority w:val="39"/>
    <w:rsid w:val="006D4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9741DB"/>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9741DB"/>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9741DB"/>
    <w:rPr>
      <w:b/>
      <w:bCs/>
    </w:rPr>
  </w:style>
  <w:style w:type="character" w:styleId="UyteHipercze">
    <w:name w:val="FollowedHyperlink"/>
    <w:basedOn w:val="Domylnaczcionkaakapitu"/>
    <w:uiPriority w:val="99"/>
    <w:semiHidden/>
    <w:unhideWhenUsed/>
    <w:rsid w:val="00504A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4778">
      <w:bodyDiv w:val="1"/>
      <w:marLeft w:val="0"/>
      <w:marRight w:val="0"/>
      <w:marTop w:val="0"/>
      <w:marBottom w:val="0"/>
      <w:divBdr>
        <w:top w:val="none" w:sz="0" w:space="0" w:color="auto"/>
        <w:left w:val="none" w:sz="0" w:space="0" w:color="auto"/>
        <w:bottom w:val="none" w:sz="0" w:space="0" w:color="auto"/>
        <w:right w:val="none" w:sz="0" w:space="0" w:color="auto"/>
      </w:divBdr>
    </w:div>
    <w:div w:id="83048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ng.artmuseum.pl/pl" TargetMode="External"/><Relationship Id="rId3" Type="http://schemas.openxmlformats.org/officeDocument/2006/relationships/webSettings" Target="webSettings.xml"/><Relationship Id="rId7" Type="http://schemas.openxmlformats.org/officeDocument/2006/relationships/hyperlink" Target="https://artmuseum.pl/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sa.artmuseum.pl/" TargetMode="External"/><Relationship Id="rId11" Type="http://schemas.openxmlformats.org/officeDocument/2006/relationships/theme" Target="theme/theme1.xml"/><Relationship Id="rId5" Type="http://schemas.openxmlformats.org/officeDocument/2006/relationships/hyperlink" Target="https://artmuseum.pl/pl/wystawy/henryk-streng-marek-wlodarski-i-modernizm-zydowsko-polski"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jozefina.bartyzel@artmuseu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939</Words>
  <Characters>5638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 Winczakiewicz</dc:creator>
  <cp:keywords/>
  <dc:description/>
  <cp:lastModifiedBy>Iga Winczakiewicz</cp:lastModifiedBy>
  <cp:revision>8</cp:revision>
  <cp:lastPrinted>2021-03-11T16:39:00Z</cp:lastPrinted>
  <dcterms:created xsi:type="dcterms:W3CDTF">2021-01-13T13:01:00Z</dcterms:created>
  <dcterms:modified xsi:type="dcterms:W3CDTF">2021-03-11T16:40:00Z</dcterms:modified>
</cp:coreProperties>
</file>