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55AA" w14:textId="77777777" w:rsidR="00C44252" w:rsidRDefault="008E7553" w:rsidP="005A0346">
      <w:pPr>
        <w:spacing w:line="288" w:lineRule="auto"/>
        <w:rPr>
          <w:rFonts w:ascii="Theinhardt Light"/>
          <w:sz w:val="24"/>
          <w:szCs w:val="24"/>
        </w:rPr>
      </w:pPr>
      <w:r>
        <w:rPr>
          <w:rFonts w:ascii="Theinhardt Light"/>
          <w:noProof/>
          <w:color w:val="0D0D0D"/>
          <w:sz w:val="24"/>
          <w:szCs w:val="24"/>
          <w:u w:color="0D0D0D"/>
          <w:shd w:val="clear" w:color="auto" w:fill="FFFFFF"/>
          <w:lang w:val="pl-PL" w:eastAsia="pl-PL"/>
        </w:rPr>
        <w:drawing>
          <wp:inline distT="0" distB="0" distL="0" distR="0" wp14:anchorId="61B0CAC4" wp14:editId="565FBCC3">
            <wp:extent cx="2428545" cy="85549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855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einhardt Light"/>
          <w:color w:val="0D0D0D"/>
          <w:sz w:val="24"/>
          <w:szCs w:val="24"/>
          <w:u w:color="0D0D0D"/>
          <w:shd w:val="clear" w:color="auto" w:fill="FFFFFF"/>
        </w:rPr>
        <w:tab/>
      </w:r>
      <w:r>
        <w:rPr>
          <w:rFonts w:ascii="Theinhardt Light"/>
          <w:color w:val="0D0D0D"/>
          <w:sz w:val="24"/>
          <w:szCs w:val="24"/>
          <w:u w:color="0D0D0D"/>
          <w:shd w:val="clear" w:color="auto" w:fill="FFFFFF"/>
        </w:rPr>
        <w:tab/>
      </w:r>
      <w:r>
        <w:rPr>
          <w:rFonts w:ascii="Theinhardt Light"/>
          <w:color w:val="0D0D0D"/>
          <w:sz w:val="24"/>
          <w:szCs w:val="24"/>
          <w:u w:color="0D0D0D"/>
          <w:shd w:val="clear" w:color="auto" w:fill="FFFFFF"/>
        </w:rPr>
        <w:tab/>
      </w:r>
      <w:r>
        <w:rPr>
          <w:rFonts w:ascii="Theinhardt Light"/>
          <w:color w:val="0D0D0D"/>
          <w:sz w:val="24"/>
          <w:szCs w:val="24"/>
          <w:u w:color="0D0D0D"/>
          <w:shd w:val="clear" w:color="auto" w:fill="FFFFFF"/>
        </w:rPr>
        <w:tab/>
      </w:r>
      <w:r>
        <w:rPr>
          <w:rFonts w:ascii="Theinhardt Light"/>
          <w:color w:val="0D0D0D"/>
          <w:sz w:val="24"/>
          <w:szCs w:val="24"/>
          <w:u w:color="0D0D0D"/>
          <w:shd w:val="clear" w:color="auto" w:fill="FFFFFF"/>
        </w:rPr>
        <w:tab/>
      </w:r>
      <w:r>
        <w:rPr>
          <w:rFonts w:ascii="Theinhardt Light"/>
          <w:noProof/>
          <w:sz w:val="24"/>
          <w:szCs w:val="24"/>
          <w:lang w:val="pl-PL" w:eastAsia="pl-PL"/>
        </w:rPr>
        <w:drawing>
          <wp:inline distT="0" distB="0" distL="0" distR="0" wp14:anchorId="31D9637A" wp14:editId="7BCA029A">
            <wp:extent cx="1101473" cy="867690"/>
            <wp:effectExtent l="0" t="0" r="0" b="0"/>
            <wp:docPr id="1073741826" name="officeArt object" descr="../../../../../../../Desktop/MSN%20-%20druki/logo%20Muzeum/Muzeum_Sztuki_Nowoczes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../../../../../../../Desktop/MSN%20-%20druki/logo%20Muzeum/Muzeum_Sztuki_Nowoczesnej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73" cy="8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5219B3" w14:textId="77777777" w:rsidR="00C44252" w:rsidRDefault="00C44252" w:rsidP="005A0346">
      <w:pPr>
        <w:spacing w:line="288" w:lineRule="auto"/>
        <w:rPr>
          <w:rFonts w:ascii="Theinhardt Light"/>
          <w:sz w:val="24"/>
          <w:szCs w:val="24"/>
        </w:rPr>
      </w:pPr>
    </w:p>
    <w:p w14:paraId="3FB0BD2F" w14:textId="77777777" w:rsidR="00C44252" w:rsidRDefault="00C44252" w:rsidP="005A0346">
      <w:pPr>
        <w:spacing w:line="288" w:lineRule="auto"/>
        <w:rPr>
          <w:rFonts w:ascii="Theinhardt Light"/>
          <w:sz w:val="24"/>
          <w:szCs w:val="24"/>
        </w:rPr>
      </w:pPr>
    </w:p>
    <w:p w14:paraId="7A568B70" w14:textId="77777777" w:rsidR="00C44252" w:rsidRDefault="00C44252" w:rsidP="005A0346">
      <w:pPr>
        <w:spacing w:line="288" w:lineRule="auto"/>
        <w:rPr>
          <w:rFonts w:ascii="Theinhardt Light"/>
          <w:sz w:val="24"/>
          <w:szCs w:val="24"/>
        </w:rPr>
      </w:pPr>
    </w:p>
    <w:p w14:paraId="65303FF2" w14:textId="77777777" w:rsidR="00C44252" w:rsidRDefault="00C44252" w:rsidP="005A0346">
      <w:pPr>
        <w:spacing w:line="288" w:lineRule="auto"/>
        <w:rPr>
          <w:rFonts w:ascii="Theinhardt Bold"/>
          <w:sz w:val="28"/>
          <w:szCs w:val="28"/>
        </w:rPr>
      </w:pPr>
    </w:p>
    <w:p w14:paraId="0712154A" w14:textId="77777777" w:rsidR="00C44252" w:rsidRDefault="00C44252" w:rsidP="005A0346">
      <w:pPr>
        <w:spacing w:line="288" w:lineRule="auto"/>
        <w:rPr>
          <w:rFonts w:ascii="Theinhardt Bold"/>
          <w:sz w:val="28"/>
          <w:szCs w:val="28"/>
        </w:rPr>
      </w:pPr>
    </w:p>
    <w:p w14:paraId="5BC75A59" w14:textId="77777777" w:rsidR="00C44252" w:rsidRDefault="005A0346" w:rsidP="005A0346">
      <w:pPr>
        <w:spacing w:line="288" w:lineRule="auto"/>
        <w:rPr>
          <w:rFonts w:ascii="Theinhardt Bold" w:eastAsia="Theinhardt Bold" w:hAnsi="Theinhardt Bold" w:cs="Theinhardt Bold"/>
          <w:sz w:val="28"/>
          <w:szCs w:val="28"/>
        </w:rPr>
      </w:pPr>
      <w:r>
        <w:rPr>
          <w:rFonts w:ascii="Theinhardt Bold"/>
          <w:sz w:val="28"/>
          <w:szCs w:val="28"/>
        </w:rPr>
        <w:t>RADYKALNE NAUCZANIE</w:t>
      </w:r>
    </w:p>
    <w:p w14:paraId="09E1F774" w14:textId="77777777" w:rsidR="00C44252" w:rsidRDefault="008E7553" w:rsidP="005A0346">
      <w:pPr>
        <w:spacing w:line="288" w:lineRule="auto"/>
        <w:rPr>
          <w:rFonts w:ascii="Theinhardt Bold" w:eastAsia="Theinhardt Bold" w:hAnsi="Theinhardt Bold" w:cs="Theinhardt Bold"/>
          <w:sz w:val="28"/>
          <w:szCs w:val="28"/>
        </w:rPr>
      </w:pPr>
      <w:r>
        <w:rPr>
          <w:rFonts w:ascii="Theinhardt Bold"/>
          <w:sz w:val="28"/>
          <w:szCs w:val="28"/>
        </w:rPr>
        <w:t>ODBUDOWA EDUKACJI ARCHITEKTONICZNEJ</w:t>
      </w:r>
    </w:p>
    <w:p w14:paraId="3CDEDEEE" w14:textId="77777777" w:rsidR="00C44252" w:rsidRDefault="00C44252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</w:p>
    <w:p w14:paraId="4D1B165E" w14:textId="4390E3C5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  <w:proofErr w:type="spellStart"/>
      <w:r>
        <w:rPr>
          <w:rFonts w:ascii="Theinhardt Bold"/>
          <w:sz w:val="24"/>
          <w:szCs w:val="24"/>
          <w:u w:color="000000"/>
          <w:lang w:val="en-US"/>
        </w:rPr>
        <w:t>Wystawa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prezentowana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ramach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7.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edycji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festiwalu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9C42BF">
        <w:rPr>
          <w:rFonts w:ascii="Theinhardt Bold"/>
          <w:sz w:val="24"/>
          <w:szCs w:val="24"/>
          <w:u w:color="000000"/>
          <w:lang w:val="en-US"/>
        </w:rPr>
        <w:t>projektowania</w:t>
      </w:r>
      <w:proofErr w:type="spellEnd"/>
      <w:r w:rsidR="009C42BF"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9C42BF">
        <w:rPr>
          <w:rFonts w:ascii="Theinhardt Bold"/>
          <w:sz w:val="24"/>
          <w:szCs w:val="24"/>
          <w:u w:color="000000"/>
          <w:lang w:val="en-US"/>
        </w:rPr>
        <w:t>miasta</w:t>
      </w:r>
      <w:proofErr w:type="spellEnd"/>
      <w:r w:rsidR="009C42BF">
        <w:rPr>
          <w:rFonts w:ascii="Theinhardt Bold"/>
          <w:sz w:val="24"/>
          <w:szCs w:val="24"/>
          <w:u w:color="000000"/>
          <w:lang w:val="en-US"/>
        </w:rPr>
        <w:t xml:space="preserve"> </w:t>
      </w:r>
      <w:r>
        <w:rPr>
          <w:rFonts w:ascii="Theinhardt Bold"/>
          <w:sz w:val="24"/>
          <w:szCs w:val="24"/>
          <w:u w:color="000000"/>
          <w:lang w:val="en-US"/>
        </w:rPr>
        <w:t xml:space="preserve">WARSZAWA W BUDOWIE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organizowanego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przez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Muzeum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Sztuki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Nowoczesnej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r w:rsidR="009C42BF">
        <w:rPr>
          <w:rFonts w:ascii="Theinhardt Bold"/>
          <w:sz w:val="24"/>
          <w:szCs w:val="24"/>
          <w:u w:color="000000"/>
          <w:lang w:val="en-US"/>
        </w:rPr>
        <w:br/>
      </w:r>
      <w:r>
        <w:rPr>
          <w:rFonts w:ascii="Theinhardt Bold"/>
          <w:sz w:val="24"/>
          <w:szCs w:val="24"/>
          <w:u w:color="000000"/>
          <w:lang w:val="en-US"/>
        </w:rPr>
        <w:t xml:space="preserve">w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Warszawie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9C42BF">
        <w:rPr>
          <w:rFonts w:ascii="Theinhardt Bold"/>
          <w:sz w:val="24"/>
          <w:szCs w:val="24"/>
          <w:u w:color="000000"/>
          <w:lang w:val="en-US"/>
        </w:rPr>
        <w:t>i</w:t>
      </w:r>
      <w:proofErr w:type="spellEnd"/>
      <w:r w:rsidR="009C42BF"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9C42BF">
        <w:rPr>
          <w:rFonts w:ascii="Theinhardt Bold"/>
          <w:sz w:val="24"/>
          <w:szCs w:val="24"/>
          <w:u w:color="000000"/>
          <w:lang w:val="en-US"/>
        </w:rPr>
        <w:t>Muzeum</w:t>
      </w:r>
      <w:proofErr w:type="spellEnd"/>
      <w:r w:rsidR="009C42BF"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9C42BF">
        <w:rPr>
          <w:rFonts w:ascii="Theinhardt Bold"/>
          <w:sz w:val="24"/>
          <w:szCs w:val="24"/>
          <w:u w:color="000000"/>
          <w:lang w:val="en-US"/>
        </w:rPr>
        <w:t>Warszawy</w:t>
      </w:r>
      <w:proofErr w:type="spellEnd"/>
    </w:p>
    <w:p w14:paraId="2336000C" w14:textId="3B2FA6AD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  <w:r>
        <w:rPr>
          <w:rFonts w:ascii="Theinhardt Bold"/>
          <w:sz w:val="24"/>
          <w:szCs w:val="24"/>
          <w:u w:color="000000"/>
          <w:lang w:val="en-US"/>
        </w:rPr>
        <w:t xml:space="preserve">12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pa</w:t>
      </w:r>
      <w:r>
        <w:rPr>
          <w:rFonts w:hAnsi="Theinhardt Bold"/>
          <w:sz w:val="24"/>
          <w:szCs w:val="24"/>
          <w:u w:color="000000"/>
          <w:lang w:val="en-US"/>
        </w:rPr>
        <w:t>ź</w:t>
      </w:r>
      <w:r>
        <w:rPr>
          <w:rFonts w:ascii="Theinhardt Bold"/>
          <w:sz w:val="24"/>
          <w:szCs w:val="24"/>
          <w:u w:color="000000"/>
          <w:lang w:val="en-US"/>
        </w:rPr>
        <w:t>dziernika</w:t>
      </w:r>
      <w:proofErr w:type="spellEnd"/>
      <w:r>
        <w:rPr>
          <w:rFonts w:hAnsi="Theinhardt Bold"/>
          <w:sz w:val="24"/>
          <w:szCs w:val="24"/>
          <w:u w:color="000000"/>
          <w:lang w:val="en-US"/>
        </w:rPr>
        <w:t>–</w:t>
      </w:r>
      <w:r>
        <w:rPr>
          <w:rFonts w:ascii="Theinhardt Bold"/>
          <w:sz w:val="24"/>
          <w:szCs w:val="24"/>
          <w:u w:color="000000"/>
          <w:lang w:val="en-US"/>
        </w:rPr>
        <w:t xml:space="preserve">10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listopada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2015</w:t>
      </w:r>
    </w:p>
    <w:p w14:paraId="69AC956A" w14:textId="77777777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  <w:proofErr w:type="spellStart"/>
      <w:r>
        <w:rPr>
          <w:rFonts w:ascii="Theinhardt Bold"/>
          <w:sz w:val="24"/>
          <w:szCs w:val="24"/>
          <w:u w:color="000000"/>
          <w:lang w:val="en-US"/>
        </w:rPr>
        <w:t>Otwarcie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: 12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pa</w:t>
      </w:r>
      <w:r>
        <w:rPr>
          <w:rFonts w:hAnsi="Theinhardt Bold"/>
          <w:sz w:val="24"/>
          <w:szCs w:val="24"/>
          <w:u w:color="000000"/>
          <w:lang w:val="en-US"/>
        </w:rPr>
        <w:t>ź</w:t>
      </w:r>
      <w:r>
        <w:rPr>
          <w:rFonts w:ascii="Theinhardt Bold"/>
          <w:sz w:val="24"/>
          <w:szCs w:val="24"/>
          <w:u w:color="000000"/>
          <w:lang w:val="en-US"/>
        </w:rPr>
        <w:t>dziernika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>, 18:00 (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wyk</w:t>
      </w:r>
      <w:r>
        <w:rPr>
          <w:rFonts w:hAnsi="Theinhardt Bold"/>
          <w:sz w:val="24"/>
          <w:szCs w:val="24"/>
          <w:u w:color="000000"/>
          <w:lang w:val="en-US"/>
        </w:rPr>
        <w:t>ł</w:t>
      </w:r>
      <w:r>
        <w:rPr>
          <w:rFonts w:ascii="Theinhardt Bold"/>
          <w:sz w:val="24"/>
          <w:szCs w:val="24"/>
          <w:u w:color="000000"/>
          <w:lang w:val="en-US"/>
        </w:rPr>
        <w:t>ad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wprowadzaj</w:t>
      </w:r>
      <w:r>
        <w:rPr>
          <w:rFonts w:hAnsi="Theinhardt Bold"/>
          <w:sz w:val="24"/>
          <w:szCs w:val="24"/>
          <w:u w:color="000000"/>
          <w:lang w:val="en-US"/>
        </w:rPr>
        <w:t>ą</w:t>
      </w:r>
      <w:r>
        <w:rPr>
          <w:rFonts w:ascii="Theinhardt Bold"/>
          <w:sz w:val="24"/>
          <w:szCs w:val="24"/>
          <w:u w:color="000000"/>
          <w:lang w:val="en-US"/>
        </w:rPr>
        <w:t>cy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>), 20:00 (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wernisa</w:t>
      </w:r>
      <w:r>
        <w:rPr>
          <w:rFonts w:hAnsi="Theinhardt Bold"/>
          <w:sz w:val="24"/>
          <w:szCs w:val="24"/>
          <w:u w:color="000000"/>
          <w:lang w:val="en-US"/>
        </w:rPr>
        <w:t>ż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>)</w:t>
      </w:r>
    </w:p>
    <w:p w14:paraId="1CECE12C" w14:textId="3A3F2E1C" w:rsidR="00C44252" w:rsidRPr="005A0346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/>
          <w:sz w:val="24"/>
          <w:szCs w:val="24"/>
          <w:u w:color="000000"/>
          <w:lang w:val="en-US"/>
        </w:rPr>
      </w:pPr>
      <w:proofErr w:type="spellStart"/>
      <w:r>
        <w:rPr>
          <w:rFonts w:ascii="Theinhardt Bold"/>
          <w:sz w:val="24"/>
          <w:szCs w:val="24"/>
          <w:u w:color="000000"/>
          <w:lang w:val="en-US"/>
        </w:rPr>
        <w:t>Miejsce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Wydzia</w:t>
      </w:r>
      <w:r>
        <w:rPr>
          <w:rFonts w:hAnsi="Theinhardt Bold"/>
          <w:sz w:val="24"/>
          <w:szCs w:val="24"/>
          <w:u w:color="000000"/>
          <w:lang w:val="en-US"/>
        </w:rPr>
        <w:t>ł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Architek</w:t>
      </w:r>
      <w:r w:rsidR="005A0346">
        <w:rPr>
          <w:rFonts w:ascii="Theinhardt Bold"/>
          <w:sz w:val="24"/>
          <w:szCs w:val="24"/>
          <w:u w:color="000000"/>
          <w:lang w:val="en-US"/>
        </w:rPr>
        <w:t>tury</w:t>
      </w:r>
      <w:proofErr w:type="spellEnd"/>
      <w:r w:rsidR="005A0346"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5A0346">
        <w:rPr>
          <w:rFonts w:ascii="Theinhardt Bold"/>
          <w:sz w:val="24"/>
          <w:szCs w:val="24"/>
          <w:u w:color="000000"/>
          <w:lang w:val="en-US"/>
        </w:rPr>
        <w:t>Politechniki</w:t>
      </w:r>
      <w:proofErr w:type="spellEnd"/>
      <w:r w:rsidR="005A0346"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 w:rsidR="005A0346">
        <w:rPr>
          <w:rFonts w:ascii="Theinhardt Bold"/>
          <w:sz w:val="24"/>
          <w:szCs w:val="24"/>
          <w:u w:color="000000"/>
          <w:lang w:val="en-US"/>
        </w:rPr>
        <w:t>Warszawskiej</w:t>
      </w:r>
      <w:proofErr w:type="spellEnd"/>
      <w:r w:rsidR="005A0346">
        <w:rPr>
          <w:rFonts w:ascii="Theinhardt Bold"/>
          <w:sz w:val="24"/>
          <w:szCs w:val="24"/>
          <w:u w:color="000000"/>
          <w:lang w:val="en-US"/>
        </w:rPr>
        <w:br/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ul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Koszykowa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55, Warszawa</w:t>
      </w:r>
    </w:p>
    <w:p w14:paraId="46870A68" w14:textId="77777777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  <w:proofErr w:type="spellStart"/>
      <w:r>
        <w:rPr>
          <w:rFonts w:ascii="Theinhardt Bold"/>
          <w:sz w:val="24"/>
          <w:szCs w:val="24"/>
          <w:u w:color="000000"/>
          <w:lang w:val="en-US"/>
        </w:rPr>
        <w:t>Godziny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otwarcia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wtorek</w:t>
      </w:r>
      <w:proofErr w:type="spellEnd"/>
      <w:r>
        <w:rPr>
          <w:rFonts w:hAnsi="Theinhardt Bold"/>
          <w:sz w:val="24"/>
          <w:szCs w:val="24"/>
          <w:u w:color="000000"/>
          <w:lang w:val="en-US"/>
        </w:rPr>
        <w:t>—</w:t>
      </w:r>
      <w:proofErr w:type="spellStart"/>
      <w:r>
        <w:rPr>
          <w:rFonts w:ascii="Theinhardt Bold"/>
          <w:sz w:val="24"/>
          <w:szCs w:val="24"/>
          <w:u w:color="000000"/>
          <w:lang w:val="en-US"/>
        </w:rPr>
        <w:t>niedziela</w:t>
      </w:r>
      <w:proofErr w:type="spellEnd"/>
      <w:r>
        <w:rPr>
          <w:rFonts w:ascii="Theinhardt Bold"/>
          <w:sz w:val="24"/>
          <w:szCs w:val="24"/>
          <w:u w:color="000000"/>
          <w:lang w:val="en-US"/>
        </w:rPr>
        <w:t>, 12:00</w:t>
      </w:r>
      <w:r>
        <w:rPr>
          <w:rFonts w:hAnsi="Theinhardt Bold"/>
          <w:sz w:val="24"/>
          <w:szCs w:val="24"/>
          <w:u w:color="000000"/>
          <w:lang w:val="en-US"/>
        </w:rPr>
        <w:t>–</w:t>
      </w:r>
      <w:r>
        <w:rPr>
          <w:rFonts w:ascii="Theinhardt Bold"/>
          <w:sz w:val="24"/>
          <w:szCs w:val="24"/>
          <w:u w:color="000000"/>
          <w:lang w:val="en-US"/>
        </w:rPr>
        <w:t>20:00</w:t>
      </w:r>
    </w:p>
    <w:p w14:paraId="45A7252D" w14:textId="77777777" w:rsidR="00C44252" w:rsidRDefault="00C44252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Bold" w:eastAsia="Theinhardt Bold" w:hAnsi="Theinhardt Bold" w:cs="Theinhardt Bold"/>
          <w:sz w:val="24"/>
          <w:szCs w:val="24"/>
          <w:u w:color="000000"/>
          <w:lang w:val="en-US"/>
        </w:rPr>
      </w:pPr>
    </w:p>
    <w:p w14:paraId="384A10AE" w14:textId="4F8306E0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Light" w:eastAsia="Theinhardt Light" w:hAnsi="Theinhardt Light" w:cs="Theinhardt Light"/>
          <w:sz w:val="24"/>
          <w:szCs w:val="24"/>
          <w:u w:color="000000"/>
          <w:lang w:val="en-US"/>
        </w:rPr>
      </w:pP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Wystawa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r>
        <w:rPr>
          <w:rFonts w:hAnsi="Theinhardt Light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Radykalne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nauczanie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>.</w:t>
      </w:r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Odbudowa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edukacji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architektonicznej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”</w:t>
      </w:r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prezentuje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szereg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intensywnych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cho</w:t>
      </w:r>
      <w:r>
        <w:rPr>
          <w:rFonts w:hAnsi="Theinhardt Light"/>
          <w:sz w:val="24"/>
          <w:szCs w:val="24"/>
          <w:u w:color="000000"/>
          <w:lang w:val="en-US"/>
        </w:rPr>
        <w:t>ć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kr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tkotrwa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eksperyment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nauczaniu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kt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re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g</w:t>
      </w:r>
      <w:r>
        <w:rPr>
          <w:rFonts w:hAnsi="Theinhardt Light"/>
          <w:sz w:val="24"/>
          <w:szCs w:val="24"/>
          <w:u w:color="000000"/>
          <w:lang w:val="en-US"/>
        </w:rPr>
        <w:t>łę</w:t>
      </w:r>
      <w:r>
        <w:rPr>
          <w:rFonts w:ascii="Theinhardt Light"/>
          <w:sz w:val="24"/>
          <w:szCs w:val="24"/>
          <w:u w:color="000000"/>
          <w:lang w:val="en-US"/>
        </w:rPr>
        <w:t>boko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przeobrazi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krajobraz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metody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polityk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dyscypliny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latach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II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wojnie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wiatowej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Stanowi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r>
        <w:rPr>
          <w:rFonts w:ascii="Theinhardt Light"/>
          <w:sz w:val="24"/>
          <w:szCs w:val="24"/>
          <w:u w:color="000000"/>
          <w:lang w:val="en-US"/>
        </w:rPr>
        <w:t>c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wyzwanie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dla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normatywnego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my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lenia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kwestionowa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redefiniowa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 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przekszta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ca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powojenne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pole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By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radykalne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dos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ownym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znaczeniu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aci</w:t>
      </w:r>
      <w:r>
        <w:rPr>
          <w:rFonts w:hAnsi="Theinhardt Light"/>
          <w:sz w:val="24"/>
          <w:szCs w:val="24"/>
          <w:u w:color="000000"/>
          <w:lang w:val="en-US"/>
        </w:rPr>
        <w:t>ń</w:t>
      </w:r>
      <w:r>
        <w:rPr>
          <w:rFonts w:ascii="Theinhardt Light"/>
          <w:sz w:val="24"/>
          <w:szCs w:val="24"/>
          <w:u w:color="000000"/>
          <w:lang w:val="en-US"/>
        </w:rPr>
        <w:t>skiego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owa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r w:rsidR="00C20529">
        <w:rPr>
          <w:rFonts w:ascii="Theinhardt Light Italic"/>
          <w:i/>
          <w:sz w:val="24"/>
          <w:szCs w:val="24"/>
          <w:u w:color="000000"/>
          <w:lang w:val="en-US"/>
        </w:rPr>
        <w:t>radix</w:t>
      </w:r>
      <w:r>
        <w:rPr>
          <w:rFonts w:ascii="Theinhardt Light"/>
          <w:sz w:val="24"/>
          <w:szCs w:val="24"/>
          <w:u w:color="000000"/>
          <w:lang w:val="en-US"/>
        </w:rPr>
        <w:t xml:space="preserve"> (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korze</w:t>
      </w:r>
      <w:r>
        <w:rPr>
          <w:rFonts w:hAnsi="Theinhardt Light"/>
          <w:sz w:val="24"/>
          <w:szCs w:val="24"/>
          <w:u w:color="000000"/>
          <w:lang w:val="en-US"/>
        </w:rPr>
        <w:t>ń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),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jako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podst</w:t>
      </w:r>
      <w:bookmarkStart w:id="0" w:name="_GoBack"/>
      <w:bookmarkEnd w:id="0"/>
      <w:r>
        <w:rPr>
          <w:rFonts w:ascii="Theinhardt Light"/>
          <w:sz w:val="24"/>
          <w:szCs w:val="24"/>
          <w:u w:color="000000"/>
          <w:lang w:val="en-US"/>
        </w:rPr>
        <w:t>awy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lub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pochodzenia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czego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Nowe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sposoby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nauczania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wstrz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r>
        <w:rPr>
          <w:rFonts w:ascii="Theinhardt Light"/>
          <w:sz w:val="24"/>
          <w:szCs w:val="24"/>
          <w:u w:color="000000"/>
          <w:lang w:val="en-US"/>
        </w:rPr>
        <w:t>sa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fundamentami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dyscypliny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podwa</w:t>
      </w:r>
      <w:r>
        <w:rPr>
          <w:rFonts w:hAnsi="Theinhardt Light"/>
          <w:sz w:val="24"/>
          <w:szCs w:val="24"/>
          <w:u w:color="000000"/>
          <w:lang w:val="en-US"/>
        </w:rPr>
        <w:t>ż</w:t>
      </w:r>
      <w:r>
        <w:rPr>
          <w:rFonts w:ascii="Theinhardt Light"/>
          <w:sz w:val="24"/>
          <w:szCs w:val="24"/>
          <w:u w:color="000000"/>
          <w:lang w:val="en-US"/>
        </w:rPr>
        <w:t>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le</w:t>
      </w:r>
      <w:r>
        <w:rPr>
          <w:rFonts w:hAnsi="Theinhardt Light"/>
          <w:sz w:val="24"/>
          <w:szCs w:val="24"/>
          <w:u w:color="000000"/>
          <w:lang w:val="en-US"/>
        </w:rPr>
        <w:t>żą</w:t>
      </w:r>
      <w:r>
        <w:rPr>
          <w:rFonts w:ascii="Theinhardt Light"/>
          <w:sz w:val="24"/>
          <w:szCs w:val="24"/>
          <w:u w:color="000000"/>
          <w:lang w:val="en-US"/>
        </w:rPr>
        <w:t>ce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u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jej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podstaw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o</w:t>
      </w:r>
      <w:r>
        <w:rPr>
          <w:rFonts w:hAnsi="Theinhardt Light"/>
          <w:sz w:val="24"/>
          <w:szCs w:val="24"/>
          <w:u w:color="000000"/>
          <w:lang w:val="en-US"/>
        </w:rPr>
        <w:t>ż</w:t>
      </w:r>
      <w:r>
        <w:rPr>
          <w:rFonts w:ascii="Theinhardt Light"/>
          <w:sz w:val="24"/>
          <w:szCs w:val="24"/>
          <w:u w:color="000000"/>
          <w:lang w:val="en-US"/>
        </w:rPr>
        <w:t>enia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Cho</w:t>
      </w:r>
      <w:r>
        <w:rPr>
          <w:rFonts w:hAnsi="Theinhardt Light"/>
          <w:sz w:val="24"/>
          <w:szCs w:val="24"/>
          <w:u w:color="000000"/>
          <w:lang w:val="en-US"/>
        </w:rPr>
        <w:t>ć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powstawa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zwykle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jako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niewielkie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inicjatywy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marginesach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instytucji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mia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</w:t>
      </w:r>
      <w:r>
        <w:rPr>
          <w:rFonts w:hAnsi="Theinhardt Light"/>
          <w:sz w:val="24"/>
          <w:szCs w:val="24"/>
          <w:u w:color="000000"/>
          <w:lang w:val="en-US"/>
        </w:rPr>
        <w:t>óź</w:t>
      </w:r>
      <w:r>
        <w:rPr>
          <w:rFonts w:ascii="Theinhardt Light"/>
          <w:sz w:val="24"/>
          <w:szCs w:val="24"/>
          <w:u w:color="000000"/>
          <w:lang w:val="en-US"/>
        </w:rPr>
        <w:t>niej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ugotrwa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wp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metody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nauczania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Wiele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dzisiejszych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dzia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a</w:t>
      </w:r>
      <w:r>
        <w:rPr>
          <w:rFonts w:hAnsi="Theinhardt Light"/>
          <w:sz w:val="24"/>
          <w:szCs w:val="24"/>
          <w:u w:color="000000"/>
          <w:lang w:val="en-US"/>
        </w:rPr>
        <w:t>ń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polu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edukacji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architektonicznej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opiera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si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modelach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wprowadzonych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przez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eksperymenty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</w:p>
    <w:p w14:paraId="0C6EBB2E" w14:textId="77777777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Light" w:eastAsia="Theinhardt Light" w:hAnsi="Theinhardt Light" w:cs="Theinhardt Light"/>
          <w:sz w:val="24"/>
          <w:szCs w:val="24"/>
          <w:u w:color="000000"/>
          <w:lang w:val="en-US"/>
        </w:rPr>
      </w:pP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Wystawa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to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trzecia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ods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ona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projektu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r>
        <w:rPr>
          <w:rFonts w:hAnsi="Theinhardt Light"/>
          <w:sz w:val="24"/>
          <w:szCs w:val="24"/>
          <w:u w:color="000000"/>
          <w:lang w:val="en-US"/>
        </w:rPr>
        <w:t>„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Radykalne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n</w:t>
      </w:r>
      <w:r>
        <w:rPr>
          <w:rFonts w:ascii="Theinhardt Light"/>
          <w:sz w:val="24"/>
          <w:szCs w:val="24"/>
          <w:u w:color="000000"/>
          <w:lang w:val="en-US"/>
        </w:rPr>
        <w:t>auczanie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”</w:t>
      </w:r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Je</w:t>
      </w:r>
      <w:r w:rsidR="005A0346">
        <w:rPr>
          <w:rFonts w:ascii="Theinhardt Light"/>
          <w:sz w:val="24"/>
          <w:szCs w:val="24"/>
          <w:u w:color="000000"/>
          <w:lang w:val="en-US"/>
        </w:rPr>
        <w:t>go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wcze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niejsze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wersje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by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prezentowane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podczas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3.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Triennale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Lizbonie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(2013)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14. Biennale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Wenecji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kt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rego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kuratorem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by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r>
        <w:rPr>
          <w:rFonts w:ascii="Theinhardt Light"/>
          <w:sz w:val="24"/>
          <w:szCs w:val="24"/>
          <w:u w:color="000000"/>
          <w:lang w:val="en-US"/>
        </w:rPr>
        <w:t xml:space="preserve">Rem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Koolhaas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(2014).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Ekspozycja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zosta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 w:rsidR="005A0346">
        <w:rPr>
          <w:rFonts w:ascii="Theinhardt Light"/>
          <w:sz w:val="24"/>
          <w:szCs w:val="24"/>
          <w:u w:color="000000"/>
          <w:lang w:val="en-US"/>
        </w:rPr>
        <w:t>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tam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nagrodzona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specjalnym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wyr</w:t>
      </w:r>
      <w:r>
        <w:rPr>
          <w:rFonts w:hAnsi="Theinhardt Light"/>
          <w:sz w:val="24"/>
          <w:szCs w:val="24"/>
          <w:u w:color="000000"/>
          <w:lang w:val="en-US"/>
        </w:rPr>
        <w:t>óż</w:t>
      </w:r>
      <w:r>
        <w:rPr>
          <w:rFonts w:ascii="Theinhardt Light"/>
          <w:sz w:val="24"/>
          <w:szCs w:val="24"/>
          <w:u w:color="000000"/>
          <w:lang w:val="en-US"/>
        </w:rPr>
        <w:t>nieniem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Z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okazji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warszawskiej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edycji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wystawa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zosta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lastRenderedPageBreak/>
        <w:t>wzbogacona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o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nowe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kierunki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nowy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wymiar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globalnych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zale</w:t>
      </w:r>
      <w:r>
        <w:rPr>
          <w:rFonts w:hAnsi="Theinhardt Light"/>
          <w:sz w:val="24"/>
          <w:szCs w:val="24"/>
          <w:u w:color="000000"/>
          <w:lang w:val="en-US"/>
        </w:rPr>
        <w:t>ż</w:t>
      </w:r>
      <w:r>
        <w:rPr>
          <w:rFonts w:ascii="Theinhardt Light"/>
          <w:sz w:val="24"/>
          <w:szCs w:val="24"/>
          <w:u w:color="000000"/>
          <w:lang w:val="en-US"/>
        </w:rPr>
        <w:t>no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ci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Europa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Wsc</w:t>
      </w:r>
      <w:r w:rsidR="005A0346">
        <w:rPr>
          <w:rFonts w:ascii="Theinhardt Light"/>
          <w:sz w:val="24"/>
          <w:szCs w:val="24"/>
          <w:u w:color="000000"/>
          <w:lang w:val="en-US"/>
        </w:rPr>
        <w:t>hodnia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Afryka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Azja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Wschodnia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>,</w:t>
      </w:r>
      <w:r>
        <w:rPr>
          <w:rFonts w:ascii="Theinhardt Light"/>
          <w:sz w:val="24"/>
          <w:szCs w:val="24"/>
          <w:u w:color="000000"/>
          <w:lang w:val="en-US"/>
        </w:rPr>
        <w:t xml:space="preserve"> Austral</w:t>
      </w:r>
      <w:r w:rsidR="005A0346">
        <w:rPr>
          <w:rFonts w:ascii="Theinhardt Light"/>
          <w:sz w:val="24"/>
          <w:szCs w:val="24"/>
          <w:u w:color="000000"/>
          <w:lang w:val="en-US"/>
        </w:rPr>
        <w:t xml:space="preserve">ia </w:t>
      </w:r>
      <w:proofErr w:type="spellStart"/>
      <w:r w:rsidR="005A0346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5A0346">
        <w:rPr>
          <w:rFonts w:ascii="Theinhardt Light"/>
          <w:sz w:val="24"/>
          <w:szCs w:val="24"/>
          <w:u w:color="000000"/>
          <w:lang w:val="en-US"/>
        </w:rPr>
        <w:t xml:space="preserve"> Oceania</w:t>
      </w:r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sta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si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g</w:t>
      </w:r>
      <w:r>
        <w:rPr>
          <w:rFonts w:hAnsi="Theinhardt Light"/>
          <w:sz w:val="24"/>
          <w:szCs w:val="24"/>
          <w:u w:color="000000"/>
          <w:lang w:val="en-US"/>
        </w:rPr>
        <w:t>łó</w:t>
      </w:r>
      <w:r>
        <w:rPr>
          <w:rFonts w:ascii="Theinhardt Light"/>
          <w:sz w:val="24"/>
          <w:szCs w:val="24"/>
          <w:u w:color="000000"/>
          <w:lang w:val="en-US"/>
        </w:rPr>
        <w:t>wnymi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bohaterami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pokazuj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r>
        <w:rPr>
          <w:rFonts w:ascii="Theinhardt Light"/>
          <w:sz w:val="24"/>
          <w:szCs w:val="24"/>
          <w:u w:color="000000"/>
          <w:lang w:val="en-US"/>
        </w:rPr>
        <w:t>c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nowe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oblicze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eksperyment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pedagogicznych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1945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roku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>.</w:t>
      </w:r>
    </w:p>
    <w:p w14:paraId="0F0F90A2" w14:textId="77777777" w:rsidR="00C44252" w:rsidRDefault="005A0346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Light" w:eastAsia="Theinhardt Light" w:hAnsi="Theinhardt Light" w:cs="Theinhardt Light"/>
          <w:sz w:val="24"/>
          <w:szCs w:val="24"/>
          <w:u w:color="000000"/>
          <w:lang w:val="en-US"/>
        </w:rPr>
      </w:pPr>
      <w:r>
        <w:rPr>
          <w:rFonts w:hAnsi="Theinhardt Light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Radykalne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</w:t>
      </w:r>
      <w:r w:rsidR="008E7553">
        <w:rPr>
          <w:rFonts w:ascii="Theinhardt Light"/>
          <w:sz w:val="24"/>
          <w:szCs w:val="24"/>
          <w:u w:color="000000"/>
          <w:lang w:val="en-US"/>
        </w:rPr>
        <w:t>auczanie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>”</w:t>
      </w:r>
      <w:r w:rsidR="008E7553">
        <w:rPr>
          <w:rFonts w:hAnsi="Theinhardt Light"/>
          <w:sz w:val="24"/>
          <w:szCs w:val="24"/>
          <w:u w:color="000000"/>
          <w:lang w:val="en-US"/>
        </w:rPr>
        <w:t xml:space="preserve"> </w:t>
      </w:r>
      <w:r w:rsidR="008E7553">
        <w:rPr>
          <w:rFonts w:ascii="Theinhardt Light"/>
          <w:sz w:val="24"/>
          <w:szCs w:val="24"/>
          <w:u w:color="000000"/>
          <w:lang w:val="en-US"/>
        </w:rPr>
        <w:t xml:space="preserve">to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trwaj</w:t>
      </w:r>
      <w:r w:rsidR="008E7553">
        <w:rPr>
          <w:rFonts w:hAnsi="Theinhardt Light"/>
          <w:sz w:val="24"/>
          <w:szCs w:val="24"/>
          <w:u w:color="000000"/>
          <w:lang w:val="en-US"/>
        </w:rPr>
        <w:t>ą</w:t>
      </w:r>
      <w:r w:rsidR="008E7553">
        <w:rPr>
          <w:rFonts w:ascii="Theinhardt Light"/>
          <w:sz w:val="24"/>
          <w:szCs w:val="24"/>
          <w:u w:color="000000"/>
          <w:lang w:val="en-US"/>
        </w:rPr>
        <w:t>cy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od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trzech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lat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projekt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badawczy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prowadzony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przez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Beatriz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Colomin</w:t>
      </w:r>
      <w:r w:rsidR="008E7553"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> 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doktorant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Szko</w:t>
      </w:r>
      <w:r w:rsidR="008E7553">
        <w:rPr>
          <w:rFonts w:hAnsi="Theinhardt Light"/>
          <w:sz w:val="24"/>
          <w:szCs w:val="24"/>
          <w:u w:color="000000"/>
          <w:lang w:val="en-US"/>
        </w:rPr>
        <w:t>ł</w:t>
      </w:r>
      <w:r w:rsidR="008E7553"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Uniwersytetu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Princeton. Do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tej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pory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z</w:t>
      </w:r>
      <w:r w:rsidR="008E7553">
        <w:rPr>
          <w:rFonts w:hAnsi="Theinhardt Light"/>
          <w:sz w:val="24"/>
          <w:szCs w:val="24"/>
          <w:u w:color="000000"/>
          <w:lang w:val="en-US"/>
        </w:rPr>
        <w:t>ł</w:t>
      </w:r>
      <w:r w:rsidR="008E7553">
        <w:rPr>
          <w:rFonts w:ascii="Theinhardt Light"/>
          <w:sz w:val="24"/>
          <w:szCs w:val="24"/>
          <w:u w:color="000000"/>
          <w:lang w:val="en-US"/>
        </w:rPr>
        <w:t>o</w:t>
      </w:r>
      <w:r w:rsidR="008E7553">
        <w:rPr>
          <w:rFonts w:hAnsi="Theinhardt Light"/>
          <w:sz w:val="24"/>
          <w:szCs w:val="24"/>
          <w:u w:color="000000"/>
          <w:lang w:val="en-US"/>
        </w:rPr>
        <w:t>ż</w:t>
      </w:r>
      <w:r w:rsidR="008E7553">
        <w:rPr>
          <w:rFonts w:ascii="Theinhardt Light"/>
          <w:sz w:val="24"/>
          <w:szCs w:val="24"/>
          <w:u w:color="000000"/>
          <w:lang w:val="en-US"/>
        </w:rPr>
        <w:t>y</w:t>
      </w:r>
      <w:r w:rsidR="008E7553">
        <w:rPr>
          <w:rFonts w:hAnsi="Theinhardt Light"/>
          <w:sz w:val="24"/>
          <w:szCs w:val="24"/>
          <w:u w:color="000000"/>
          <w:lang w:val="en-US"/>
        </w:rPr>
        <w:t>ł</w:t>
      </w:r>
      <w:r w:rsidR="008E7553"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si</w:t>
      </w:r>
      <w:r w:rsidR="008E7553"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 xml:space="preserve"> </w:t>
      </w:r>
      <w:r>
        <w:rPr>
          <w:rFonts w:hAnsi="Theinhardt Light"/>
          <w:sz w:val="24"/>
          <w:szCs w:val="24"/>
          <w:u w:color="000000"/>
          <w:lang w:val="en-US"/>
        </w:rPr>
        <w:br/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niego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seminaria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wywiady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badania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archiwalne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wyk</w:t>
      </w:r>
      <w:r w:rsidR="008E7553">
        <w:rPr>
          <w:rFonts w:hAnsi="Theinhardt Light"/>
          <w:sz w:val="24"/>
          <w:szCs w:val="24"/>
          <w:u w:color="000000"/>
          <w:lang w:val="en-US"/>
        </w:rPr>
        <w:t>ł</w:t>
      </w:r>
      <w:r w:rsidR="008E7553">
        <w:rPr>
          <w:rFonts w:ascii="Theinhardt Light"/>
          <w:sz w:val="24"/>
          <w:szCs w:val="24"/>
          <w:u w:color="000000"/>
          <w:lang w:val="en-US"/>
        </w:rPr>
        <w:t>ady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go</w:t>
      </w:r>
      <w:r w:rsidR="008E7553">
        <w:rPr>
          <w:rFonts w:hAnsi="Theinhardt Light"/>
          <w:sz w:val="24"/>
          <w:szCs w:val="24"/>
          <w:u w:color="000000"/>
          <w:lang w:val="en-US"/>
        </w:rPr>
        <w:t>ś</w:t>
      </w:r>
      <w:r w:rsidR="008E7553">
        <w:rPr>
          <w:rFonts w:ascii="Theinhardt Light"/>
          <w:sz w:val="24"/>
          <w:szCs w:val="24"/>
          <w:u w:color="000000"/>
          <w:lang w:val="en-US"/>
        </w:rPr>
        <w:t>cinne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, w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kt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rych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uczestniczy</w:t>
      </w:r>
      <w:r w:rsidR="008E7553">
        <w:rPr>
          <w:rFonts w:hAnsi="Theinhardt Light"/>
          <w:sz w:val="24"/>
          <w:szCs w:val="24"/>
          <w:u w:color="000000"/>
          <w:lang w:val="en-US"/>
        </w:rPr>
        <w:t>ł</w:t>
      </w:r>
      <w:r w:rsidR="008E7553">
        <w:rPr>
          <w:rFonts w:ascii="Theinhardt Light"/>
          <w:sz w:val="24"/>
          <w:szCs w:val="24"/>
          <w:u w:color="000000"/>
          <w:lang w:val="en-US"/>
        </w:rPr>
        <w:t>o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prawie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80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badaczy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z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ponad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20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kraj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. W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tym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podobnych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projektach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prowadzonych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r>
        <w:rPr>
          <w:rFonts w:ascii="Theinhardt Light"/>
          <w:sz w:val="24"/>
          <w:szCs w:val="24"/>
          <w:u w:color="000000"/>
          <w:lang w:val="en-US"/>
        </w:rPr>
        <w:br/>
      </w:r>
      <w:r w:rsidR="008E7553">
        <w:rPr>
          <w:rFonts w:ascii="Theinhardt Light"/>
          <w:sz w:val="24"/>
          <w:szCs w:val="24"/>
          <w:u w:color="000000"/>
          <w:lang w:val="en-US"/>
        </w:rPr>
        <w:t xml:space="preserve">w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ramach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studi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doktoranckich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Princeton,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historia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teoria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</w:t>
      </w:r>
      <w:r w:rsidR="008E7553">
        <w:rPr>
          <w:rFonts w:hAnsi="Theinhardt Light"/>
          <w:sz w:val="24"/>
          <w:szCs w:val="24"/>
          <w:u w:color="000000"/>
          <w:lang w:val="en-US"/>
        </w:rPr>
        <w:t>ą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nauczane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r>
        <w:rPr>
          <w:rFonts w:ascii="Theinhardt Light"/>
          <w:sz w:val="24"/>
          <w:szCs w:val="24"/>
          <w:u w:color="000000"/>
          <w:lang w:val="en-US"/>
        </w:rPr>
        <w:br/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praktykowane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jako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eksperyment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sam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sobie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sprawdzaj</w:t>
      </w:r>
      <w:r w:rsidR="008E7553">
        <w:rPr>
          <w:rFonts w:hAnsi="Theinhardt Light"/>
          <w:sz w:val="24"/>
          <w:szCs w:val="24"/>
          <w:u w:color="000000"/>
          <w:lang w:val="en-US"/>
        </w:rPr>
        <w:t>ą</w:t>
      </w:r>
      <w:r w:rsidR="008E7553">
        <w:rPr>
          <w:rFonts w:ascii="Theinhardt Light"/>
          <w:sz w:val="24"/>
          <w:szCs w:val="24"/>
          <w:u w:color="000000"/>
          <w:lang w:val="en-US"/>
        </w:rPr>
        <w:t>c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mo</w:t>
      </w:r>
      <w:r w:rsidR="008E7553">
        <w:rPr>
          <w:rFonts w:hAnsi="Theinhardt Light"/>
          <w:sz w:val="24"/>
          <w:szCs w:val="24"/>
          <w:u w:color="000000"/>
          <w:lang w:val="en-US"/>
        </w:rPr>
        <w:t>ż</w:t>
      </w:r>
      <w:r w:rsidR="008E7553">
        <w:rPr>
          <w:rFonts w:ascii="Theinhardt Light"/>
          <w:sz w:val="24"/>
          <w:szCs w:val="24"/>
          <w:u w:color="000000"/>
          <w:lang w:val="en-US"/>
        </w:rPr>
        <w:t>liwo</w:t>
      </w:r>
      <w:r w:rsidR="008E7553">
        <w:rPr>
          <w:rFonts w:hAnsi="Theinhardt Light"/>
          <w:sz w:val="24"/>
          <w:szCs w:val="24"/>
          <w:u w:color="000000"/>
          <w:lang w:val="en-US"/>
        </w:rPr>
        <w:t>ść</w:t>
      </w:r>
      <w:proofErr w:type="spellEnd"/>
      <w:r w:rsidR="008E7553"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wsp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lnej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pracy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r>
        <w:rPr>
          <w:rFonts w:ascii="Theinhardt Light"/>
          <w:sz w:val="24"/>
          <w:szCs w:val="24"/>
          <w:u w:color="000000"/>
          <w:lang w:val="en-US"/>
        </w:rPr>
        <w:br/>
      </w:r>
      <w:r w:rsidR="008E7553">
        <w:rPr>
          <w:rFonts w:ascii="Theinhardt Light"/>
          <w:sz w:val="24"/>
          <w:szCs w:val="24"/>
          <w:u w:color="000000"/>
          <w:lang w:val="en-US"/>
        </w:rPr>
        <w:t xml:space="preserve">w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dziedzinie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kt</w:t>
      </w:r>
      <w:r w:rsidR="008E7553">
        <w:rPr>
          <w:rFonts w:hAnsi="Theinhardt Light"/>
          <w:sz w:val="24"/>
          <w:szCs w:val="24"/>
          <w:u w:color="000000"/>
          <w:lang w:val="en-US"/>
        </w:rPr>
        <w:t>ó</w:t>
      </w:r>
      <w:r w:rsidR="008E7553">
        <w:rPr>
          <w:rFonts w:ascii="Theinhardt Light"/>
          <w:sz w:val="24"/>
          <w:szCs w:val="24"/>
          <w:u w:color="000000"/>
          <w:lang w:val="en-US"/>
        </w:rPr>
        <w:t>ra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zwykle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jest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postrzegana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jako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pole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indywidualnych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 w:rsidR="008E7553">
        <w:rPr>
          <w:rFonts w:ascii="Theinhardt Light"/>
          <w:sz w:val="24"/>
          <w:szCs w:val="24"/>
          <w:u w:color="000000"/>
          <w:lang w:val="en-US"/>
        </w:rPr>
        <w:t>bada</w:t>
      </w:r>
      <w:r w:rsidR="008E7553">
        <w:rPr>
          <w:rFonts w:hAnsi="Theinhardt Light"/>
          <w:sz w:val="24"/>
          <w:szCs w:val="24"/>
          <w:u w:color="000000"/>
          <w:lang w:val="en-US"/>
        </w:rPr>
        <w:t>ń</w:t>
      </w:r>
      <w:proofErr w:type="spellEnd"/>
      <w:r w:rsidR="008E7553">
        <w:rPr>
          <w:rFonts w:ascii="Theinhardt Light"/>
          <w:sz w:val="24"/>
          <w:szCs w:val="24"/>
          <w:u w:color="000000"/>
          <w:lang w:val="en-US"/>
        </w:rPr>
        <w:t xml:space="preserve">. </w:t>
      </w:r>
    </w:p>
    <w:p w14:paraId="632C3DD0" w14:textId="77777777" w:rsidR="00C44252" w:rsidRDefault="008E7553" w:rsidP="005A034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88" w:lineRule="auto"/>
        <w:rPr>
          <w:rFonts w:ascii="Theinhardt Light" w:eastAsia="Theinhardt Light" w:hAnsi="Theinhardt Light" w:cs="Theinhardt Light"/>
          <w:sz w:val="24"/>
          <w:szCs w:val="24"/>
          <w:u w:color="000000"/>
          <w:lang w:val="en-US"/>
        </w:rPr>
      </w:pPr>
      <w:proofErr w:type="spellStart"/>
      <w:r>
        <w:rPr>
          <w:rFonts w:ascii="Theinhardt Light"/>
          <w:sz w:val="24"/>
          <w:szCs w:val="24"/>
          <w:u w:color="000000"/>
          <w:lang w:val="en-US"/>
        </w:rPr>
        <w:t>Zbiegaj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r>
        <w:rPr>
          <w:rFonts w:ascii="Theinhardt Light"/>
          <w:sz w:val="24"/>
          <w:szCs w:val="24"/>
          <w:u w:color="000000"/>
          <w:lang w:val="en-US"/>
        </w:rPr>
        <w:t>ca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si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100-leciem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Wydzia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u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Architektury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Politechniki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Warszawskiej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 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prezentowana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w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pawilonie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wystawowym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szko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wystawa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to </w:t>
      </w:r>
      <w:r>
        <w:rPr>
          <w:rFonts w:hAnsi="Theinhardt Light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otwarte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archiwum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”</w:t>
      </w:r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r w:rsidR="005A0346">
        <w:rPr>
          <w:rFonts w:hAnsi="Theinhardt Light"/>
          <w:sz w:val="24"/>
          <w:szCs w:val="24"/>
          <w:u w:color="000000"/>
          <w:lang w:val="en-US"/>
        </w:rPr>
        <w:br/>
      </w:r>
      <w:r>
        <w:rPr>
          <w:rFonts w:ascii="Theinhardt Light"/>
          <w:sz w:val="24"/>
          <w:szCs w:val="24"/>
          <w:u w:color="000000"/>
          <w:lang w:val="en-US"/>
        </w:rPr>
        <w:t xml:space="preserve">74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przypadk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kt</w:t>
      </w:r>
      <w:r>
        <w:rPr>
          <w:rFonts w:hAnsi="Theinhardt Light"/>
          <w:sz w:val="24"/>
          <w:szCs w:val="24"/>
          <w:u w:color="000000"/>
          <w:lang w:val="en-US"/>
        </w:rPr>
        <w:t>ó</w:t>
      </w:r>
      <w:r>
        <w:rPr>
          <w:rFonts w:ascii="Theinhardt Light"/>
          <w:sz w:val="24"/>
          <w:szCs w:val="24"/>
          <w:u w:color="000000"/>
          <w:lang w:val="en-US"/>
        </w:rPr>
        <w:t>re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stanowi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zach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r>
        <w:rPr>
          <w:rFonts w:ascii="Theinhardt Light"/>
          <w:sz w:val="24"/>
          <w:szCs w:val="24"/>
          <w:u w:color="000000"/>
          <w:lang w:val="en-US"/>
        </w:rPr>
        <w:t>t</w:t>
      </w:r>
      <w:r>
        <w:rPr>
          <w:rFonts w:hAnsi="Theinhardt Light"/>
          <w:sz w:val="24"/>
          <w:szCs w:val="24"/>
          <w:u w:color="000000"/>
          <w:lang w:val="en-US"/>
        </w:rPr>
        <w:t>ę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 xml:space="preserve"> </w:t>
      </w:r>
      <w:r>
        <w:rPr>
          <w:rFonts w:ascii="Theinhardt Light"/>
          <w:sz w:val="24"/>
          <w:szCs w:val="24"/>
          <w:u w:color="000000"/>
          <w:lang w:val="en-US"/>
        </w:rPr>
        <w:t xml:space="preserve">do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debaty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temat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historii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przysz</w:t>
      </w:r>
      <w:r>
        <w:rPr>
          <w:rFonts w:hAnsi="Theinhardt Light"/>
          <w:sz w:val="24"/>
          <w:szCs w:val="24"/>
          <w:u w:color="000000"/>
          <w:lang w:val="en-US"/>
        </w:rPr>
        <w:t>ł</w:t>
      </w:r>
      <w:r>
        <w:rPr>
          <w:rFonts w:ascii="Theinhardt Light"/>
          <w:sz w:val="24"/>
          <w:szCs w:val="24"/>
          <w:u w:color="000000"/>
          <w:lang w:val="en-US"/>
        </w:rPr>
        <w:t>o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ci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edukacji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architektonicznej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Prezentacja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rozumiana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jako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interaktywna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platforma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zawiera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teksty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faksymile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oryginalne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publikacje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dokumenty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dotycz</w:t>
      </w:r>
      <w:r>
        <w:rPr>
          <w:rFonts w:hAnsi="Theinhardt Light"/>
          <w:sz w:val="24"/>
          <w:szCs w:val="24"/>
          <w:u w:color="000000"/>
          <w:lang w:val="en-US"/>
        </w:rPr>
        <w:t>ą</w:t>
      </w:r>
      <w:r>
        <w:rPr>
          <w:rFonts w:ascii="Theinhardt Light"/>
          <w:sz w:val="24"/>
          <w:szCs w:val="24"/>
          <w:u w:color="000000"/>
          <w:lang w:val="en-US"/>
        </w:rPr>
        <w:t>ce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nauczania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archiwalne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filmy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i</w:t>
      </w:r>
      <w:proofErr w:type="spellEnd"/>
      <w:r>
        <w:rPr>
          <w:rFonts w:hAnsi="Theinhardt Light"/>
          <w:sz w:val="24"/>
          <w:szCs w:val="24"/>
          <w:u w:color="000000"/>
          <w:lang w:val="en-US"/>
        </w:rPr>
        <w:t> 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elementy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tzw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rozszerzonej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heinhardt Light"/>
          <w:sz w:val="24"/>
          <w:szCs w:val="24"/>
          <w:u w:color="000000"/>
          <w:lang w:val="en-US"/>
        </w:rPr>
        <w:t>rzeczywisto</w:t>
      </w:r>
      <w:r>
        <w:rPr>
          <w:rFonts w:hAnsi="Theinhardt Light"/>
          <w:sz w:val="24"/>
          <w:szCs w:val="24"/>
          <w:u w:color="000000"/>
          <w:lang w:val="en-US"/>
        </w:rPr>
        <w:t>ś</w:t>
      </w:r>
      <w:r>
        <w:rPr>
          <w:rFonts w:ascii="Theinhardt Light"/>
          <w:sz w:val="24"/>
          <w:szCs w:val="24"/>
          <w:u w:color="000000"/>
          <w:lang w:val="en-US"/>
        </w:rPr>
        <w:t>ci</w:t>
      </w:r>
      <w:proofErr w:type="spellEnd"/>
      <w:r>
        <w:rPr>
          <w:rFonts w:ascii="Theinhardt Light"/>
          <w:sz w:val="24"/>
          <w:szCs w:val="24"/>
          <w:u w:color="000000"/>
          <w:lang w:val="en-US"/>
        </w:rPr>
        <w:t xml:space="preserve"> (</w:t>
      </w:r>
      <w:r w:rsidRPr="005A0346">
        <w:rPr>
          <w:rFonts w:ascii="Theinhardt Light"/>
          <w:i/>
          <w:sz w:val="24"/>
          <w:szCs w:val="24"/>
          <w:u w:color="000000"/>
          <w:lang w:val="en-US"/>
        </w:rPr>
        <w:t>augmented reality</w:t>
      </w:r>
      <w:r>
        <w:rPr>
          <w:rFonts w:ascii="Theinhardt Light"/>
          <w:sz w:val="24"/>
          <w:szCs w:val="24"/>
          <w:u w:color="000000"/>
          <w:lang w:val="en-US"/>
        </w:rPr>
        <w:t>).</w:t>
      </w:r>
    </w:p>
    <w:p w14:paraId="334C3FC9" w14:textId="77777777" w:rsidR="00C44252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 w:eastAsia="Theinhardt Light" w:hAnsi="Theinhardt Light" w:cs="Theinhardt Light"/>
          <w:color w:val="222222"/>
          <w:sz w:val="24"/>
          <w:szCs w:val="24"/>
        </w:rPr>
        <w:t xml:space="preserve">Więcej o festiwalu, wystawie i programie wydarzeń towarzyszących na stronie </w:t>
      </w:r>
      <w:hyperlink r:id="rId8" w:history="1">
        <w:r w:rsidRPr="00114C8F">
          <w:rPr>
            <w:rStyle w:val="Hipercze"/>
            <w:rFonts w:ascii="Theinhardt Light" w:eastAsia="Theinhardt Light" w:hAnsi="Theinhardt Light" w:cs="Theinhardt Light"/>
            <w:sz w:val="24"/>
            <w:szCs w:val="24"/>
          </w:rPr>
          <w:t>www.warszawawbudowie.pl</w:t>
        </w:r>
      </w:hyperlink>
    </w:p>
    <w:p w14:paraId="0F37D917" w14:textId="77777777" w:rsidR="005A0346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6C8FFD60" w14:textId="77777777" w:rsidR="005A0346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6AF84AA7" w14:textId="77777777" w:rsidR="005A0346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5254CF65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>Kuratorzy:</w:t>
      </w:r>
    </w:p>
    <w:p w14:paraId="1AA530BB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proofErr w:type="spellStart"/>
      <w:r>
        <w:rPr>
          <w:rFonts w:ascii="Theinhardt Light"/>
          <w:color w:val="222222"/>
          <w:sz w:val="24"/>
          <w:szCs w:val="24"/>
        </w:rPr>
        <w:t>Beatriz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 </w:t>
      </w:r>
      <w:proofErr w:type="spellStart"/>
      <w:r>
        <w:rPr>
          <w:rFonts w:ascii="Theinhardt Light"/>
          <w:color w:val="222222"/>
          <w:sz w:val="24"/>
          <w:szCs w:val="24"/>
        </w:rPr>
        <w:t>Colomina</w:t>
      </w:r>
      <w:proofErr w:type="spellEnd"/>
    </w:p>
    <w:p w14:paraId="4E4B4402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proofErr w:type="spellStart"/>
      <w:r>
        <w:rPr>
          <w:rFonts w:ascii="Theinhardt Light"/>
          <w:color w:val="222222"/>
          <w:sz w:val="24"/>
          <w:szCs w:val="24"/>
        </w:rPr>
        <w:t>Evangelos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 </w:t>
      </w:r>
      <w:proofErr w:type="spellStart"/>
      <w:r>
        <w:rPr>
          <w:rFonts w:ascii="Theinhardt Light"/>
          <w:color w:val="222222"/>
          <w:sz w:val="24"/>
          <w:szCs w:val="24"/>
        </w:rPr>
        <w:t>Kotsioris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 </w:t>
      </w:r>
    </w:p>
    <w:p w14:paraId="387CE4E8" w14:textId="77777777" w:rsidR="00C44252" w:rsidRDefault="00C44252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2A666C81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>Wsp</w:t>
      </w:r>
      <w:r>
        <w:rPr>
          <w:rFonts w:hAnsi="Theinhardt Bold"/>
          <w:color w:val="222222"/>
          <w:sz w:val="24"/>
          <w:szCs w:val="24"/>
        </w:rPr>
        <w:t>ół</w:t>
      </w:r>
      <w:r>
        <w:rPr>
          <w:rFonts w:ascii="Theinhardt Bold"/>
          <w:color w:val="222222"/>
          <w:sz w:val="24"/>
          <w:szCs w:val="24"/>
        </w:rPr>
        <w:t>praca:</w:t>
      </w:r>
    </w:p>
    <w:p w14:paraId="365D4AA2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de-DE"/>
        </w:rPr>
        <w:t xml:space="preserve">Britt </w:t>
      </w:r>
      <w:proofErr w:type="spellStart"/>
      <w:r>
        <w:rPr>
          <w:rFonts w:ascii="Theinhardt Light"/>
          <w:color w:val="222222"/>
          <w:sz w:val="24"/>
          <w:szCs w:val="24"/>
          <w:lang w:val="de-DE"/>
        </w:rPr>
        <w:t>Eversole</w:t>
      </w:r>
      <w:proofErr w:type="spellEnd"/>
    </w:p>
    <w:p w14:paraId="3405046A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es-ES_tradnl"/>
        </w:rPr>
        <w:t>Ignacio G. Gal</w:t>
      </w:r>
      <w:proofErr w:type="spellStart"/>
      <w:r>
        <w:rPr>
          <w:rFonts w:hAnsi="Theinhardt Light"/>
          <w:color w:val="222222"/>
          <w:sz w:val="24"/>
          <w:szCs w:val="24"/>
        </w:rPr>
        <w:t>á</w:t>
      </w:r>
      <w:r>
        <w:rPr>
          <w:rFonts w:ascii="Theinhardt Light"/>
          <w:color w:val="222222"/>
          <w:sz w:val="24"/>
          <w:szCs w:val="24"/>
        </w:rPr>
        <w:t>n</w:t>
      </w:r>
      <w:proofErr w:type="spellEnd"/>
    </w:p>
    <w:p w14:paraId="3F872F00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de-DE"/>
        </w:rPr>
        <w:t>Anna-Maria Meister</w:t>
      </w:r>
    </w:p>
    <w:p w14:paraId="4022DA55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it-IT"/>
        </w:rPr>
        <w:t xml:space="preserve">Federica </w:t>
      </w:r>
      <w:proofErr w:type="spellStart"/>
      <w:r>
        <w:rPr>
          <w:rFonts w:ascii="Theinhardt Light"/>
          <w:color w:val="222222"/>
          <w:sz w:val="24"/>
          <w:szCs w:val="24"/>
          <w:lang w:val="it-IT"/>
        </w:rPr>
        <w:t>Vannucchi</w:t>
      </w:r>
      <w:proofErr w:type="spellEnd"/>
      <w:r>
        <w:rPr>
          <w:rFonts w:ascii="Theinhardt Light"/>
          <w:color w:val="222222"/>
          <w:sz w:val="24"/>
          <w:szCs w:val="24"/>
          <w:lang w:val="it-IT"/>
        </w:rPr>
        <w:t xml:space="preserve"> </w:t>
      </w:r>
    </w:p>
    <w:p w14:paraId="141EC5B9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</w:rPr>
        <w:t>oraz inni doktoranci Szko</w:t>
      </w:r>
      <w:r>
        <w:rPr>
          <w:rFonts w:hAnsi="Theinhardt Light"/>
          <w:color w:val="222222"/>
          <w:sz w:val="24"/>
          <w:szCs w:val="24"/>
        </w:rPr>
        <w:t>ł</w:t>
      </w:r>
      <w:r>
        <w:rPr>
          <w:rFonts w:ascii="Theinhardt Light"/>
          <w:color w:val="222222"/>
          <w:sz w:val="24"/>
          <w:szCs w:val="24"/>
        </w:rPr>
        <w:t xml:space="preserve">y Architektury Uniwersytetu </w:t>
      </w:r>
      <w:proofErr w:type="spellStart"/>
      <w:r>
        <w:rPr>
          <w:rFonts w:ascii="Theinhardt Light"/>
          <w:color w:val="222222"/>
          <w:sz w:val="24"/>
          <w:szCs w:val="24"/>
        </w:rPr>
        <w:t>Princeton</w:t>
      </w:r>
      <w:proofErr w:type="spellEnd"/>
    </w:p>
    <w:p w14:paraId="7B9411AF" w14:textId="77777777" w:rsidR="00C44252" w:rsidRDefault="00C44252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7A7771B6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>Wsp</w:t>
      </w:r>
      <w:r>
        <w:rPr>
          <w:rFonts w:hAnsi="Theinhardt Bold"/>
          <w:color w:val="222222"/>
          <w:sz w:val="24"/>
          <w:szCs w:val="24"/>
        </w:rPr>
        <w:t>ół</w:t>
      </w:r>
      <w:r>
        <w:rPr>
          <w:rFonts w:ascii="Theinhardt Bold"/>
          <w:color w:val="222222"/>
          <w:sz w:val="24"/>
          <w:szCs w:val="24"/>
        </w:rPr>
        <w:t>praca kuratorska ze strony festiwalu:</w:t>
      </w:r>
    </w:p>
    <w:p w14:paraId="53525F28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sv-SE"/>
        </w:rPr>
        <w:t>Aleksandra K</w:t>
      </w:r>
      <w:proofErr w:type="spellStart"/>
      <w:r>
        <w:rPr>
          <w:rFonts w:hAnsi="Theinhardt Light"/>
          <w:color w:val="222222"/>
          <w:sz w:val="24"/>
          <w:szCs w:val="24"/>
        </w:rPr>
        <w:t>ę</w:t>
      </w:r>
      <w:r>
        <w:rPr>
          <w:rFonts w:ascii="Theinhardt Light"/>
          <w:color w:val="222222"/>
          <w:sz w:val="24"/>
          <w:szCs w:val="24"/>
        </w:rPr>
        <w:t>dziorek</w:t>
      </w:r>
      <w:proofErr w:type="spellEnd"/>
    </w:p>
    <w:p w14:paraId="1A196E1B" w14:textId="77777777" w:rsidR="00C44252" w:rsidRDefault="00C44252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5CA1BCDA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>Architektura wystawy:</w:t>
      </w:r>
    </w:p>
    <w:p w14:paraId="43D6D621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</w:rPr>
        <w:t>Crist</w:t>
      </w:r>
      <w:r>
        <w:rPr>
          <w:rFonts w:hAnsi="Theinhardt Light"/>
          <w:color w:val="222222"/>
          <w:sz w:val="24"/>
          <w:szCs w:val="24"/>
        </w:rPr>
        <w:t>ó</w:t>
      </w:r>
      <w:r>
        <w:rPr>
          <w:rFonts w:ascii="Theinhardt Light"/>
          <w:color w:val="222222"/>
          <w:sz w:val="24"/>
          <w:szCs w:val="24"/>
        </w:rPr>
        <w:t xml:space="preserve">bal </w:t>
      </w:r>
      <w:proofErr w:type="spellStart"/>
      <w:r>
        <w:rPr>
          <w:rFonts w:ascii="Theinhardt Light"/>
          <w:color w:val="222222"/>
          <w:sz w:val="24"/>
          <w:szCs w:val="24"/>
        </w:rPr>
        <w:t>Amun</w:t>
      </w:r>
      <w:r>
        <w:rPr>
          <w:rFonts w:hAnsi="Theinhardt Light"/>
          <w:color w:val="222222"/>
          <w:sz w:val="24"/>
          <w:szCs w:val="24"/>
        </w:rPr>
        <w:t>á</w:t>
      </w:r>
      <w:r>
        <w:rPr>
          <w:rFonts w:ascii="Theinhardt Light"/>
          <w:color w:val="222222"/>
          <w:sz w:val="24"/>
          <w:szCs w:val="24"/>
        </w:rPr>
        <w:t>tegui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, </w:t>
      </w:r>
      <w:proofErr w:type="spellStart"/>
      <w:r>
        <w:rPr>
          <w:rFonts w:ascii="Theinhardt Light"/>
          <w:color w:val="222222"/>
          <w:sz w:val="24"/>
          <w:szCs w:val="24"/>
        </w:rPr>
        <w:t>Alejandro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 </w:t>
      </w:r>
      <w:proofErr w:type="spellStart"/>
      <w:r>
        <w:rPr>
          <w:rFonts w:ascii="Theinhardt Light"/>
          <w:color w:val="222222"/>
          <w:sz w:val="24"/>
          <w:szCs w:val="24"/>
        </w:rPr>
        <w:t>Vald</w:t>
      </w:r>
      <w:r>
        <w:rPr>
          <w:rFonts w:hAnsi="Theinhardt Light"/>
          <w:color w:val="222222"/>
          <w:sz w:val="24"/>
          <w:szCs w:val="24"/>
        </w:rPr>
        <w:t>é</w:t>
      </w:r>
      <w:proofErr w:type="spellEnd"/>
      <w:r>
        <w:rPr>
          <w:rFonts w:ascii="Theinhardt Light"/>
          <w:color w:val="222222"/>
          <w:sz w:val="24"/>
          <w:szCs w:val="24"/>
          <w:lang w:val="en-US"/>
        </w:rPr>
        <w:t xml:space="preserve">s of </w:t>
      </w:r>
      <w:proofErr w:type="spellStart"/>
      <w:r>
        <w:rPr>
          <w:rFonts w:ascii="Theinhardt Light"/>
          <w:color w:val="222222"/>
          <w:sz w:val="24"/>
          <w:szCs w:val="24"/>
          <w:lang w:val="en-US"/>
        </w:rPr>
        <w:t>Amun</w:t>
      </w:r>
      <w:r>
        <w:rPr>
          <w:rFonts w:hAnsi="Theinhardt Light"/>
          <w:color w:val="222222"/>
          <w:sz w:val="24"/>
          <w:szCs w:val="24"/>
        </w:rPr>
        <w:t>á</w:t>
      </w:r>
      <w:r>
        <w:rPr>
          <w:rFonts w:ascii="Theinhardt Light"/>
          <w:color w:val="222222"/>
          <w:sz w:val="24"/>
          <w:szCs w:val="24"/>
        </w:rPr>
        <w:t>tegui</w:t>
      </w:r>
      <w:proofErr w:type="spellEnd"/>
      <w:r>
        <w:rPr>
          <w:rFonts w:ascii="Theinhardt Light"/>
          <w:color w:val="222222"/>
          <w:sz w:val="24"/>
          <w:szCs w:val="24"/>
        </w:rPr>
        <w:t xml:space="preserve"> </w:t>
      </w:r>
      <w:proofErr w:type="spellStart"/>
      <w:r>
        <w:rPr>
          <w:rFonts w:ascii="Theinhardt Light"/>
          <w:color w:val="222222"/>
          <w:sz w:val="24"/>
          <w:szCs w:val="24"/>
        </w:rPr>
        <w:t>Vald</w:t>
      </w:r>
      <w:r>
        <w:rPr>
          <w:rFonts w:hAnsi="Theinhardt Light"/>
          <w:color w:val="222222"/>
          <w:sz w:val="24"/>
          <w:szCs w:val="24"/>
        </w:rPr>
        <w:t>é</w:t>
      </w:r>
      <w:proofErr w:type="spellEnd"/>
      <w:r>
        <w:rPr>
          <w:rFonts w:ascii="Theinhardt Light"/>
          <w:color w:val="222222"/>
          <w:sz w:val="24"/>
          <w:szCs w:val="24"/>
          <w:lang w:val="en-US"/>
        </w:rPr>
        <w:t>s Architects</w:t>
      </w:r>
    </w:p>
    <w:p w14:paraId="23E18F26" w14:textId="77777777" w:rsidR="00C44252" w:rsidRDefault="00C44252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1F3D7282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lastRenderedPageBreak/>
        <w:t>Projekt graficzny:</w:t>
      </w:r>
    </w:p>
    <w:p w14:paraId="135EA691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es-ES_tradnl"/>
        </w:rPr>
        <w:t xml:space="preserve">Pablo </w:t>
      </w:r>
      <w:proofErr w:type="spellStart"/>
      <w:r>
        <w:rPr>
          <w:rFonts w:ascii="Theinhardt Light"/>
          <w:color w:val="222222"/>
          <w:sz w:val="24"/>
          <w:szCs w:val="24"/>
          <w:lang w:val="es-ES_tradnl"/>
        </w:rPr>
        <w:t>Gonz</w:t>
      </w:r>
      <w:r>
        <w:rPr>
          <w:rFonts w:hAnsi="Theinhardt Light"/>
          <w:color w:val="222222"/>
          <w:sz w:val="24"/>
          <w:szCs w:val="24"/>
        </w:rPr>
        <w:t>á</w:t>
      </w:r>
      <w:r>
        <w:rPr>
          <w:rFonts w:ascii="Theinhardt Light"/>
          <w:color w:val="222222"/>
          <w:sz w:val="24"/>
          <w:szCs w:val="24"/>
        </w:rPr>
        <w:t>lez</w:t>
      </w:r>
      <w:proofErr w:type="spellEnd"/>
      <w:r>
        <w:rPr>
          <w:rFonts w:ascii="Theinhardt Light"/>
          <w:color w:val="222222"/>
          <w:sz w:val="24"/>
          <w:szCs w:val="24"/>
        </w:rPr>
        <w:t>, Smog</w:t>
      </w:r>
    </w:p>
    <w:p w14:paraId="3128CB23" w14:textId="77777777" w:rsidR="005A0346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0505DBFB" w14:textId="77777777" w:rsidR="00C44252" w:rsidRDefault="005A0346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>Koncepcja plat</w:t>
      </w:r>
      <w:r w:rsidR="008E7553">
        <w:rPr>
          <w:rFonts w:ascii="Theinhardt Bold"/>
          <w:color w:val="222222"/>
          <w:sz w:val="24"/>
          <w:szCs w:val="24"/>
        </w:rPr>
        <w:t>formy multimedialnej:</w:t>
      </w:r>
    </w:p>
    <w:p w14:paraId="4CD4CCA1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  <w:r>
        <w:rPr>
          <w:rFonts w:ascii="Theinhardt Light"/>
          <w:color w:val="222222"/>
          <w:sz w:val="24"/>
          <w:szCs w:val="24"/>
          <w:lang w:val="en-US"/>
        </w:rPr>
        <w:t xml:space="preserve">Ethel </w:t>
      </w:r>
      <w:proofErr w:type="spellStart"/>
      <w:r>
        <w:rPr>
          <w:rFonts w:ascii="Theinhardt Light"/>
          <w:color w:val="222222"/>
          <w:sz w:val="24"/>
          <w:szCs w:val="24"/>
          <w:lang w:val="en-US"/>
        </w:rPr>
        <w:t>Baraona</w:t>
      </w:r>
      <w:proofErr w:type="spellEnd"/>
      <w:r>
        <w:rPr>
          <w:rFonts w:ascii="Theinhardt Light"/>
          <w:color w:val="222222"/>
          <w:sz w:val="24"/>
          <w:szCs w:val="24"/>
          <w:lang w:val="en-US"/>
        </w:rPr>
        <w:t>, C</w:t>
      </w:r>
      <w:r>
        <w:rPr>
          <w:rFonts w:hAnsi="Theinhardt Light"/>
          <w:color w:val="222222"/>
          <w:sz w:val="24"/>
          <w:szCs w:val="24"/>
        </w:rPr>
        <w:t>é</w:t>
      </w:r>
      <w:proofErr w:type="spellStart"/>
      <w:r>
        <w:rPr>
          <w:rFonts w:ascii="Theinhardt Light"/>
          <w:color w:val="222222"/>
          <w:sz w:val="24"/>
          <w:szCs w:val="24"/>
          <w:lang w:val="en-US"/>
        </w:rPr>
        <w:t>sar</w:t>
      </w:r>
      <w:proofErr w:type="spellEnd"/>
      <w:r>
        <w:rPr>
          <w:rFonts w:ascii="Theinhardt Light"/>
          <w:color w:val="222222"/>
          <w:sz w:val="24"/>
          <w:szCs w:val="24"/>
          <w:lang w:val="en-US"/>
        </w:rPr>
        <w:t xml:space="preserve"> Reyes of DPR-Barcelona</w:t>
      </w:r>
    </w:p>
    <w:p w14:paraId="1ABB08EB" w14:textId="77777777" w:rsidR="00C44252" w:rsidRDefault="00C44252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Light" w:eastAsia="Theinhardt Light" w:hAnsi="Theinhardt Light" w:cs="Theinhardt Light"/>
          <w:color w:val="222222"/>
          <w:sz w:val="24"/>
          <w:szCs w:val="24"/>
        </w:rPr>
      </w:pPr>
    </w:p>
    <w:p w14:paraId="1451DD57" w14:textId="77777777" w:rsidR="00C44252" w:rsidRDefault="008E7553" w:rsidP="005A03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heinhardt Bold" w:eastAsia="Theinhardt Bold" w:hAnsi="Theinhardt Bold" w:cs="Theinhardt Bold"/>
          <w:color w:val="222222"/>
          <w:sz w:val="24"/>
          <w:szCs w:val="24"/>
        </w:rPr>
      </w:pPr>
      <w:r>
        <w:rPr>
          <w:rFonts w:ascii="Theinhardt Bold"/>
          <w:color w:val="222222"/>
          <w:sz w:val="24"/>
          <w:szCs w:val="24"/>
        </w:rPr>
        <w:t xml:space="preserve">Festiwal WARSZAWA W BUDOWIE </w:t>
      </w:r>
      <w:r w:rsidR="005A0346">
        <w:rPr>
          <w:rFonts w:ascii="Theinhardt Bold"/>
          <w:color w:val="222222"/>
          <w:sz w:val="24"/>
          <w:szCs w:val="24"/>
        </w:rPr>
        <w:t xml:space="preserve">7 </w:t>
      </w:r>
      <w:r>
        <w:rPr>
          <w:rFonts w:ascii="Theinhardt Bold"/>
          <w:color w:val="222222"/>
          <w:sz w:val="24"/>
          <w:szCs w:val="24"/>
        </w:rPr>
        <w:t>zosta</w:t>
      </w:r>
      <w:r>
        <w:rPr>
          <w:rFonts w:hAnsi="Theinhardt Bold"/>
          <w:color w:val="222222"/>
          <w:sz w:val="24"/>
          <w:szCs w:val="24"/>
        </w:rPr>
        <w:t>ł</w:t>
      </w:r>
      <w:r>
        <w:rPr>
          <w:rFonts w:hAnsi="Theinhardt Bold"/>
          <w:color w:val="222222"/>
          <w:sz w:val="24"/>
          <w:szCs w:val="24"/>
        </w:rPr>
        <w:t xml:space="preserve"> </w:t>
      </w:r>
      <w:r>
        <w:rPr>
          <w:rFonts w:ascii="Theinhardt Bold"/>
          <w:color w:val="222222"/>
          <w:sz w:val="24"/>
          <w:szCs w:val="24"/>
        </w:rPr>
        <w:t>zrealizowany dzi</w:t>
      </w:r>
      <w:r>
        <w:rPr>
          <w:rFonts w:hAnsi="Theinhardt Bold"/>
          <w:color w:val="222222"/>
          <w:sz w:val="24"/>
          <w:szCs w:val="24"/>
        </w:rPr>
        <w:t>ę</w:t>
      </w:r>
      <w:r>
        <w:rPr>
          <w:rFonts w:ascii="Theinhardt Bold"/>
          <w:color w:val="222222"/>
          <w:sz w:val="24"/>
          <w:szCs w:val="24"/>
        </w:rPr>
        <w:t>ki wsparciu finansowemu Miasta Sto</w:t>
      </w:r>
      <w:r>
        <w:rPr>
          <w:rFonts w:hAnsi="Theinhardt Bold"/>
          <w:color w:val="222222"/>
          <w:sz w:val="24"/>
          <w:szCs w:val="24"/>
        </w:rPr>
        <w:t>ł</w:t>
      </w:r>
      <w:r>
        <w:rPr>
          <w:rFonts w:ascii="Theinhardt Bold"/>
          <w:color w:val="222222"/>
          <w:sz w:val="24"/>
          <w:szCs w:val="24"/>
        </w:rPr>
        <w:t>ecznego Warszawy</w:t>
      </w:r>
    </w:p>
    <w:p w14:paraId="23A50E66" w14:textId="77777777" w:rsidR="00C44252" w:rsidRDefault="00C44252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</w:p>
    <w:p w14:paraId="0E2636F3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Bold" w:eastAsia="Theinhardt Bold" w:hAnsi="Theinhardt Bold" w:cs="Theinhardt Bold"/>
          <w:sz w:val="24"/>
          <w:szCs w:val="24"/>
          <w:lang w:val="en-US"/>
        </w:rPr>
      </w:pPr>
      <w:r>
        <w:rPr>
          <w:rFonts w:ascii="Theinhardt Bold"/>
          <w:sz w:val="24"/>
          <w:szCs w:val="24"/>
        </w:rPr>
        <w:t>Partnerzy</w:t>
      </w:r>
      <w:r>
        <w:rPr>
          <w:rFonts w:ascii="Theinhardt Bold"/>
          <w:sz w:val="24"/>
          <w:szCs w:val="24"/>
          <w:lang w:val="en-US"/>
        </w:rPr>
        <w:t>:</w:t>
      </w:r>
    </w:p>
    <w:p w14:paraId="6B16BE39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Wydzia</w:t>
      </w:r>
      <w:r>
        <w:rPr>
          <w:rFonts w:hAnsi="Theinhardt Light"/>
          <w:sz w:val="24"/>
          <w:szCs w:val="24"/>
        </w:rPr>
        <w:t>ł</w:t>
      </w:r>
      <w:r>
        <w:rPr>
          <w:rFonts w:hAnsi="Theinhardt Light"/>
          <w:sz w:val="24"/>
          <w:szCs w:val="24"/>
        </w:rPr>
        <w:t xml:space="preserve"> </w:t>
      </w:r>
      <w:r>
        <w:rPr>
          <w:rFonts w:ascii="Theinhardt Light"/>
          <w:sz w:val="24"/>
          <w:szCs w:val="24"/>
        </w:rPr>
        <w:t>Architektury Politechniki Warszawskiej</w:t>
      </w:r>
    </w:p>
    <w:p w14:paraId="628C8884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  <w:lang w:val="en-US"/>
        </w:rPr>
      </w:pPr>
      <w:r>
        <w:rPr>
          <w:rFonts w:ascii="Theinhardt Light"/>
          <w:sz w:val="24"/>
          <w:szCs w:val="24"/>
          <w:lang w:val="en-US"/>
        </w:rPr>
        <w:t xml:space="preserve">Princeton University </w:t>
      </w:r>
      <w:r>
        <w:rPr>
          <w:rFonts w:hAnsi="Theinhardt Light"/>
          <w:sz w:val="24"/>
          <w:szCs w:val="24"/>
          <w:lang w:val="en-US"/>
        </w:rPr>
        <w:t>–</w:t>
      </w:r>
      <w:r>
        <w:rPr>
          <w:rFonts w:hAnsi="Theinhardt Light"/>
          <w:sz w:val="24"/>
          <w:szCs w:val="24"/>
          <w:lang w:val="en-US"/>
        </w:rPr>
        <w:t xml:space="preserve"> </w:t>
      </w:r>
      <w:r>
        <w:rPr>
          <w:rFonts w:ascii="Theinhardt Light"/>
          <w:sz w:val="24"/>
          <w:szCs w:val="24"/>
          <w:lang w:val="en-US"/>
        </w:rPr>
        <w:t>Program in Media and Modernity</w:t>
      </w:r>
    </w:p>
    <w:p w14:paraId="445E1AE0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Instytut Polski w Sztokholmie</w:t>
      </w:r>
    </w:p>
    <w:p w14:paraId="6939E4EE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Culture.pl w ramach projektu Campusy</w:t>
      </w:r>
    </w:p>
    <w:p w14:paraId="6D106B54" w14:textId="77777777" w:rsidR="00C44252" w:rsidRDefault="00C44252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</w:p>
    <w:p w14:paraId="29F272CC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Bold"/>
          <w:sz w:val="24"/>
          <w:szCs w:val="24"/>
        </w:rPr>
        <w:t>Kontakt:</w:t>
      </w:r>
      <w:r>
        <w:rPr>
          <w:rFonts w:ascii="Theinhardt Bold"/>
          <w:sz w:val="24"/>
          <w:szCs w:val="24"/>
        </w:rPr>
        <w:tab/>
      </w:r>
      <w:r>
        <w:rPr>
          <w:rFonts w:ascii="Theinhardt Bold"/>
          <w:sz w:val="24"/>
          <w:szCs w:val="24"/>
        </w:rPr>
        <w:tab/>
      </w:r>
      <w:r>
        <w:rPr>
          <w:rFonts w:ascii="Theinhardt Light" w:eastAsia="Theinhardt Light" w:hAnsi="Theinhardt Light" w:cs="Theinhardt Light"/>
          <w:sz w:val="24"/>
          <w:szCs w:val="24"/>
        </w:rPr>
        <w:tab/>
      </w:r>
    </w:p>
    <w:p w14:paraId="552ACA8F" w14:textId="77777777" w:rsidR="00C44252" w:rsidRDefault="008E7553" w:rsidP="005A0346">
      <w:pPr>
        <w:pStyle w:val="DefaultStyle"/>
        <w:widowControl w:val="0"/>
        <w:spacing w:after="0"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Muzeum Sztuki Nowoczesnej w Warszawie</w:t>
      </w:r>
      <w:r>
        <w:rPr>
          <w:rFonts w:ascii="Theinhardt Light" w:eastAsia="Theinhardt Light" w:hAnsi="Theinhardt Light" w:cs="Theinhardt Light"/>
          <w:sz w:val="24"/>
          <w:szCs w:val="24"/>
        </w:rPr>
        <w:tab/>
      </w:r>
      <w:r>
        <w:rPr>
          <w:rFonts w:ascii="Theinhardt Light" w:eastAsia="Theinhardt Light" w:hAnsi="Theinhardt Light" w:cs="Theinhardt Light"/>
          <w:sz w:val="24"/>
          <w:szCs w:val="24"/>
        </w:rPr>
        <w:tab/>
      </w:r>
      <w:r>
        <w:rPr>
          <w:rFonts w:ascii="Theinhardt Light"/>
          <w:sz w:val="24"/>
          <w:szCs w:val="24"/>
        </w:rPr>
        <w:t>Muzeum Warszawy</w:t>
      </w:r>
    </w:p>
    <w:p w14:paraId="65A9B09B" w14:textId="77777777" w:rsidR="00C44252" w:rsidRDefault="008E7553" w:rsidP="005A0346">
      <w:pPr>
        <w:spacing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proofErr w:type="spellStart"/>
      <w:r>
        <w:rPr>
          <w:rFonts w:ascii="Theinhardt Light"/>
          <w:sz w:val="24"/>
          <w:szCs w:val="24"/>
        </w:rPr>
        <w:t>ul</w:t>
      </w:r>
      <w:proofErr w:type="spellEnd"/>
      <w:r>
        <w:rPr>
          <w:rFonts w:ascii="Theinhardt Light"/>
          <w:sz w:val="24"/>
          <w:szCs w:val="24"/>
        </w:rPr>
        <w:t xml:space="preserve">. </w:t>
      </w:r>
      <w:proofErr w:type="spellStart"/>
      <w:r>
        <w:rPr>
          <w:rFonts w:ascii="Theinhardt Light"/>
          <w:sz w:val="24"/>
          <w:szCs w:val="24"/>
        </w:rPr>
        <w:t>Pa</w:t>
      </w:r>
      <w:r>
        <w:rPr>
          <w:rFonts w:hAnsi="Theinhardt Light"/>
          <w:sz w:val="24"/>
          <w:szCs w:val="24"/>
        </w:rPr>
        <w:t>ń</w:t>
      </w:r>
      <w:proofErr w:type="spellEnd"/>
      <w:r>
        <w:rPr>
          <w:rFonts w:ascii="Theinhardt Light"/>
          <w:sz w:val="24"/>
          <w:szCs w:val="24"/>
          <w:lang w:val="sv-SE"/>
        </w:rPr>
        <w:t>ska 3</w:t>
      </w:r>
      <w:r>
        <w:rPr>
          <w:rFonts w:ascii="Theinhardt Light"/>
          <w:sz w:val="24"/>
          <w:szCs w:val="24"/>
          <w:lang w:val="sv-SE"/>
        </w:rPr>
        <w:tab/>
      </w:r>
      <w:r>
        <w:rPr>
          <w:rFonts w:ascii="Theinhardt Light"/>
          <w:sz w:val="24"/>
          <w:szCs w:val="24"/>
          <w:lang w:val="sv-SE"/>
        </w:rPr>
        <w:tab/>
      </w:r>
      <w:r>
        <w:rPr>
          <w:rFonts w:ascii="Theinhardt Light"/>
          <w:sz w:val="24"/>
          <w:szCs w:val="24"/>
          <w:lang w:val="sv-SE"/>
        </w:rPr>
        <w:tab/>
      </w:r>
      <w:r>
        <w:rPr>
          <w:rFonts w:ascii="Theinhardt Light"/>
          <w:sz w:val="24"/>
          <w:szCs w:val="24"/>
          <w:lang w:val="sv-SE"/>
        </w:rPr>
        <w:tab/>
      </w:r>
      <w:r>
        <w:rPr>
          <w:rFonts w:ascii="Theinhardt Light"/>
          <w:sz w:val="24"/>
          <w:szCs w:val="24"/>
          <w:lang w:val="sv-SE"/>
        </w:rPr>
        <w:tab/>
      </w:r>
      <w:r>
        <w:rPr>
          <w:rFonts w:ascii="Theinhardt Light"/>
          <w:sz w:val="24"/>
          <w:szCs w:val="24"/>
          <w:lang w:val="sv-SE"/>
        </w:rPr>
        <w:tab/>
      </w:r>
      <w:proofErr w:type="spellStart"/>
      <w:r>
        <w:rPr>
          <w:rFonts w:ascii="Theinhardt Light"/>
          <w:sz w:val="24"/>
          <w:szCs w:val="24"/>
          <w:lang w:val="sv-SE"/>
        </w:rPr>
        <w:t>Rynek</w:t>
      </w:r>
      <w:proofErr w:type="spellEnd"/>
      <w:r>
        <w:rPr>
          <w:rFonts w:ascii="Theinhardt Light"/>
          <w:sz w:val="24"/>
          <w:szCs w:val="24"/>
          <w:lang w:val="sv-SE"/>
        </w:rPr>
        <w:t xml:space="preserve"> </w:t>
      </w:r>
      <w:proofErr w:type="spellStart"/>
      <w:r>
        <w:rPr>
          <w:rFonts w:ascii="Theinhardt Light"/>
          <w:sz w:val="24"/>
          <w:szCs w:val="24"/>
          <w:lang w:val="sv-SE"/>
        </w:rPr>
        <w:t>Starego</w:t>
      </w:r>
      <w:proofErr w:type="spellEnd"/>
      <w:r>
        <w:rPr>
          <w:rFonts w:ascii="Theinhardt Light"/>
          <w:sz w:val="24"/>
          <w:szCs w:val="24"/>
          <w:lang w:val="sv-SE"/>
        </w:rPr>
        <w:t xml:space="preserve"> </w:t>
      </w:r>
      <w:proofErr w:type="spellStart"/>
      <w:r>
        <w:rPr>
          <w:rFonts w:ascii="Theinhardt Light"/>
          <w:sz w:val="24"/>
          <w:szCs w:val="24"/>
          <w:lang w:val="sv-SE"/>
        </w:rPr>
        <w:t>Miasta</w:t>
      </w:r>
      <w:proofErr w:type="spellEnd"/>
      <w:r>
        <w:rPr>
          <w:rFonts w:ascii="Theinhardt Light"/>
          <w:sz w:val="24"/>
          <w:szCs w:val="24"/>
          <w:lang w:val="sv-SE"/>
        </w:rPr>
        <w:t xml:space="preserve"> 28-42</w:t>
      </w:r>
    </w:p>
    <w:p w14:paraId="3D22A287" w14:textId="6A23B14A" w:rsidR="005A0346" w:rsidRPr="005A0346" w:rsidRDefault="008E7553" w:rsidP="005A0346">
      <w:pPr>
        <w:spacing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00-124 Warszawa</w:t>
      </w:r>
      <w:r>
        <w:rPr>
          <w:rFonts w:ascii="Theinhardt Light"/>
          <w:sz w:val="24"/>
          <w:szCs w:val="24"/>
        </w:rPr>
        <w:tab/>
      </w:r>
      <w:r>
        <w:rPr>
          <w:rFonts w:ascii="Theinhardt Light"/>
          <w:sz w:val="24"/>
          <w:szCs w:val="24"/>
        </w:rPr>
        <w:tab/>
      </w:r>
      <w:r>
        <w:rPr>
          <w:rFonts w:ascii="Theinhardt Light"/>
          <w:sz w:val="24"/>
          <w:szCs w:val="24"/>
        </w:rPr>
        <w:tab/>
      </w:r>
      <w:r>
        <w:rPr>
          <w:rFonts w:ascii="Theinhardt Light"/>
          <w:sz w:val="24"/>
          <w:szCs w:val="24"/>
        </w:rPr>
        <w:tab/>
      </w:r>
      <w:r>
        <w:rPr>
          <w:rFonts w:ascii="Theinhardt Light"/>
          <w:sz w:val="24"/>
          <w:szCs w:val="24"/>
        </w:rPr>
        <w:tab/>
        <w:t>00-272 Warszawa</w:t>
      </w:r>
      <w:r w:rsidR="005A0346">
        <w:rPr>
          <w:rFonts w:ascii="Theinhardt Light" w:eastAsia="Theinhardt Light" w:hAnsi="Theinhardt Light" w:cs="Theinhardt Light"/>
          <w:sz w:val="24"/>
          <w:szCs w:val="24"/>
        </w:rPr>
        <w:tab/>
      </w:r>
      <w:r w:rsidR="005A0346">
        <w:rPr>
          <w:rFonts w:ascii="Theinhardt Light" w:eastAsia="Theinhardt Light" w:hAnsi="Theinhardt Light" w:cs="Theinhardt Light"/>
          <w:sz w:val="24"/>
          <w:szCs w:val="24"/>
        </w:rPr>
        <w:tab/>
      </w:r>
      <w:r w:rsidR="005A0346">
        <w:rPr>
          <w:rFonts w:ascii="Theinhardt Light" w:eastAsia="Theinhardt Light" w:hAnsi="Theinhardt Light" w:cs="Theinhardt Light"/>
          <w:sz w:val="24"/>
          <w:szCs w:val="24"/>
        </w:rPr>
        <w:tab/>
      </w:r>
    </w:p>
    <w:p w14:paraId="74C1DEFF" w14:textId="4415DB5D" w:rsidR="00C44252" w:rsidRDefault="004B13DF" w:rsidP="005A0346">
      <w:pPr>
        <w:spacing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hyperlink r:id="rId9" w:history="1">
        <w:r w:rsidR="005A0346" w:rsidRPr="00114C8F">
          <w:rPr>
            <w:rStyle w:val="Hipercze"/>
            <w:rFonts w:ascii="Theinhardt Light"/>
            <w:sz w:val="24"/>
            <w:szCs w:val="24"/>
          </w:rPr>
          <w:t>arletta.wojtala@artmuseum.pl</w:t>
        </w:r>
      </w:hyperlink>
      <w:r w:rsidR="005A0346">
        <w:rPr>
          <w:rFonts w:ascii="Theinhardt Light"/>
          <w:sz w:val="24"/>
          <w:szCs w:val="24"/>
        </w:rPr>
        <w:t xml:space="preserve"> </w:t>
      </w:r>
      <w:r w:rsidR="0042122E">
        <w:rPr>
          <w:rFonts w:ascii="Theinhardt Light"/>
          <w:sz w:val="24"/>
          <w:szCs w:val="24"/>
        </w:rPr>
        <w:tab/>
      </w:r>
      <w:r w:rsidR="0042122E">
        <w:rPr>
          <w:rFonts w:ascii="Theinhardt Light"/>
          <w:sz w:val="24"/>
          <w:szCs w:val="24"/>
        </w:rPr>
        <w:tab/>
      </w:r>
      <w:r w:rsidR="0042122E">
        <w:rPr>
          <w:rFonts w:ascii="Theinhardt Light"/>
          <w:sz w:val="24"/>
          <w:szCs w:val="24"/>
        </w:rPr>
        <w:tab/>
      </w:r>
      <w:hyperlink r:id="rId10" w:history="1">
        <w:r w:rsidR="0042122E">
          <w:rPr>
            <w:rStyle w:val="Hyperlink1"/>
            <w:rFonts w:ascii="Theinhardt Light"/>
            <w:sz w:val="24"/>
            <w:szCs w:val="24"/>
          </w:rPr>
          <w:t>www.muzeumwarszawy.pl</w:t>
        </w:r>
      </w:hyperlink>
    </w:p>
    <w:p w14:paraId="4C94C131" w14:textId="77777777" w:rsidR="00C44252" w:rsidRDefault="005A0346" w:rsidP="005A0346">
      <w:pPr>
        <w:spacing w:line="288" w:lineRule="auto"/>
        <w:rPr>
          <w:rFonts w:ascii="Theinhardt Light" w:eastAsia="Theinhardt Light" w:hAnsi="Theinhardt Light" w:cs="Theinhardt Light"/>
          <w:sz w:val="24"/>
          <w:szCs w:val="24"/>
        </w:rPr>
      </w:pPr>
      <w:r>
        <w:rPr>
          <w:rFonts w:ascii="Theinhardt Light"/>
          <w:sz w:val="24"/>
          <w:szCs w:val="24"/>
        </w:rPr>
        <w:t>+48</w:t>
      </w:r>
      <w:r w:rsidR="008E7553">
        <w:rPr>
          <w:rFonts w:ascii="Theinhardt Light"/>
          <w:sz w:val="24"/>
          <w:szCs w:val="24"/>
        </w:rPr>
        <w:t xml:space="preserve"> 22</w:t>
      </w:r>
      <w:r w:rsidR="008E7553">
        <w:rPr>
          <w:rFonts w:hAnsi="Theinhardt Light"/>
          <w:sz w:val="24"/>
          <w:szCs w:val="24"/>
        </w:rPr>
        <w:t> </w:t>
      </w:r>
      <w:r w:rsidR="008E7553">
        <w:rPr>
          <w:rFonts w:ascii="Theinhardt Light"/>
          <w:sz w:val="24"/>
          <w:szCs w:val="24"/>
        </w:rPr>
        <w:t>596 40 23</w:t>
      </w:r>
    </w:p>
    <w:p w14:paraId="01C445A7" w14:textId="77777777" w:rsidR="00C44252" w:rsidRDefault="005A0346" w:rsidP="005A0346">
      <w:pPr>
        <w:spacing w:line="288" w:lineRule="auto"/>
      </w:pPr>
      <w:r>
        <w:rPr>
          <w:rFonts w:ascii="Theinhardt Light"/>
          <w:sz w:val="24"/>
          <w:szCs w:val="24"/>
        </w:rPr>
        <w:t xml:space="preserve">+48 </w:t>
      </w:r>
      <w:r w:rsidR="008E7553">
        <w:rPr>
          <w:rFonts w:ascii="Theinhardt Light"/>
          <w:sz w:val="24"/>
          <w:szCs w:val="24"/>
        </w:rPr>
        <w:t>535 500 552</w:t>
      </w:r>
    </w:p>
    <w:sectPr w:rsidR="00C4425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7586" w14:textId="77777777" w:rsidR="004B13DF" w:rsidRDefault="004B13DF">
      <w:r>
        <w:separator/>
      </w:r>
    </w:p>
  </w:endnote>
  <w:endnote w:type="continuationSeparator" w:id="0">
    <w:p w14:paraId="7E7167E1" w14:textId="77777777" w:rsidR="004B13DF" w:rsidRDefault="004B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Theinhardt Bold">
    <w:charset w:val="00"/>
    <w:family w:val="auto"/>
    <w:pitch w:val="variable"/>
    <w:sig w:usb0="00000007" w:usb1="00000000" w:usb2="00000000" w:usb3="00000000" w:csb0="00000093" w:csb1="00000000"/>
  </w:font>
  <w:font w:name="Theinhardt Light Italic">
    <w:charset w:val="00"/>
    <w:family w:val="auto"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E604" w14:textId="77777777" w:rsidR="00C44252" w:rsidRDefault="00C44252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401B" w14:textId="77777777" w:rsidR="004B13DF" w:rsidRDefault="004B13DF">
      <w:r>
        <w:separator/>
      </w:r>
    </w:p>
  </w:footnote>
  <w:footnote w:type="continuationSeparator" w:id="0">
    <w:p w14:paraId="00E1177D" w14:textId="77777777" w:rsidR="004B13DF" w:rsidRDefault="004B1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8951" w14:textId="77777777" w:rsidR="00C44252" w:rsidRDefault="00C4425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52"/>
    <w:rsid w:val="00054EC4"/>
    <w:rsid w:val="0042122E"/>
    <w:rsid w:val="004B13DF"/>
    <w:rsid w:val="005A0346"/>
    <w:rsid w:val="00610898"/>
    <w:rsid w:val="008E7553"/>
    <w:rsid w:val="009C42BF"/>
    <w:rsid w:val="00C20529"/>
    <w:rsid w:val="00C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89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Style">
    <w:name w:val="Default Style"/>
    <w:pPr>
      <w:suppressAutoHyphens/>
      <w:spacing w:after="200" w:line="276" w:lineRule="auto"/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Hipercze"/>
    <w:rPr>
      <w:u w:val="single"/>
    </w:rPr>
  </w:style>
  <w:style w:type="character" w:customStyle="1" w:styleId="Hyperlink1">
    <w:name w:val="Hyperlink.1"/>
    <w:basedOn w:val="Hipercze"/>
    <w:rPr>
      <w:u w:val="single"/>
    </w:rPr>
  </w:style>
  <w:style w:type="character" w:customStyle="1" w:styleId="Hyperlink2">
    <w:name w:val="Hyperlink.2"/>
    <w:basedOn w:val="Hipercze"/>
    <w:rPr>
      <w:u w:val="single"/>
    </w:rPr>
  </w:style>
  <w:style w:type="character" w:customStyle="1" w:styleId="Hyperlink3">
    <w:name w:val="Hyperlink.3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warszawawbudowie.pl" TargetMode="External"/><Relationship Id="rId9" Type="http://schemas.openxmlformats.org/officeDocument/2006/relationships/hyperlink" Target="mailto:arletta.wojtala@artmuseum.pl" TargetMode="External"/><Relationship Id="rId10" Type="http://schemas.openxmlformats.org/officeDocument/2006/relationships/hyperlink" Target="http://www.muzeumwarszawy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Arletta Wojtala</cp:lastModifiedBy>
  <cp:revision>2</cp:revision>
  <cp:lastPrinted>2015-09-23T20:45:00Z</cp:lastPrinted>
  <dcterms:created xsi:type="dcterms:W3CDTF">2015-09-23T22:55:00Z</dcterms:created>
  <dcterms:modified xsi:type="dcterms:W3CDTF">2015-09-23T22:55:00Z</dcterms:modified>
</cp:coreProperties>
</file>